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A60AA" w:rsidRPr="00E06E72" w:rsidRDefault="002A60AA" w:rsidP="004F1D30">
      <w:pPr>
        <w:pStyle w:val="a9"/>
        <w:pageBreakBefore/>
        <w:spacing w:before="100" w:beforeAutospacing="1" w:after="100" w:afterAutospacing="1"/>
        <w:rPr>
          <w:rFonts w:ascii="Times New Roman" w:hAnsi="Times New Roman" w:cs="Times New Roman"/>
          <w:sz w:val="28"/>
          <w:szCs w:val="28"/>
        </w:rPr>
      </w:pPr>
      <w:bookmarkStart w:id="0" w:name="_Toc392487635"/>
      <w:bookmarkStart w:id="1" w:name="_Toc392489339"/>
      <w:r w:rsidRPr="00E06E72">
        <w:rPr>
          <w:rFonts w:ascii="Times New Roman" w:hAnsi="Times New Roman" w:cs="Times New Roman"/>
          <w:sz w:val="28"/>
          <w:szCs w:val="28"/>
        </w:rPr>
        <w:t xml:space="preserve">Блок   </w:t>
      </w:r>
      <w:r w:rsidR="005808B2">
        <w:rPr>
          <w:rFonts w:ascii="Times New Roman" w:hAnsi="Times New Roman" w:cs="Times New Roman"/>
          <w:sz w:val="28"/>
          <w:szCs w:val="28"/>
        </w:rPr>
        <w:t>2</w:t>
      </w:r>
      <w:r w:rsidRPr="00E06E72">
        <w:rPr>
          <w:rFonts w:ascii="Times New Roman" w:hAnsi="Times New Roman" w:cs="Times New Roman"/>
          <w:sz w:val="28"/>
          <w:szCs w:val="28"/>
        </w:rPr>
        <w:t xml:space="preserve"> «</w:t>
      </w:r>
      <w:r w:rsidR="00E06E72">
        <w:rPr>
          <w:rFonts w:ascii="Times New Roman" w:hAnsi="Times New Roman" w:cs="Times New Roman"/>
          <w:sz w:val="28"/>
          <w:szCs w:val="28"/>
        </w:rPr>
        <w:t>Информационная карта</w:t>
      </w:r>
      <w:r w:rsidRPr="00E06E72">
        <w:rPr>
          <w:rFonts w:ascii="Times New Roman" w:hAnsi="Times New Roman" w:cs="Times New Roman"/>
          <w:sz w:val="28"/>
          <w:szCs w:val="28"/>
        </w:rPr>
        <w:t>»</w:t>
      </w:r>
      <w:bookmarkEnd w:id="0"/>
      <w:bookmarkEnd w:id="1"/>
    </w:p>
    <w:p w:rsidR="002A60AA" w:rsidRPr="00E06E72" w:rsidRDefault="00E06E72" w:rsidP="002A60AA">
      <w:pPr>
        <w:ind w:firstLine="0"/>
        <w:jc w:val="center"/>
        <w:rPr>
          <w:rStyle w:val="a6"/>
          <w:szCs w:val="24"/>
        </w:rPr>
      </w:pPr>
      <w:r>
        <w:rPr>
          <w:b/>
          <w:szCs w:val="24"/>
        </w:rPr>
        <w:t>Информационная карта</w:t>
      </w:r>
    </w:p>
    <w:p w:rsidR="002A60AA" w:rsidRPr="00E06E72" w:rsidRDefault="002A60AA" w:rsidP="002A60AA">
      <w:pPr>
        <w:ind w:firstLine="0"/>
        <w:jc w:val="center"/>
        <w:rPr>
          <w:b/>
          <w:szCs w:val="24"/>
        </w:rPr>
      </w:pPr>
    </w:p>
    <w:tbl>
      <w:tblPr>
        <w:tblW w:w="500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412"/>
        <w:gridCol w:w="1842"/>
        <w:gridCol w:w="7369"/>
      </w:tblGrid>
      <w:tr w:rsidR="00E06E72" w:rsidRPr="00E06E72" w:rsidTr="00AA3D45">
        <w:tc>
          <w:tcPr>
            <w:tcW w:w="5000" w:type="pct"/>
            <w:gridSpan w:val="3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E06E72" w:rsidP="00E06E72">
            <w:pPr>
              <w:pStyle w:val="a5"/>
              <w:spacing w:before="0" w:after="0"/>
              <w:ind w:left="0"/>
              <w:jc w:val="both"/>
              <w:rPr>
                <w:b/>
              </w:rPr>
            </w:pPr>
            <w:bookmarkStart w:id="2" w:name="_Toc386739094"/>
            <w:bookmarkStart w:id="3" w:name="_Ref392220935"/>
            <w:bookmarkStart w:id="4" w:name="_Toc392344515"/>
            <w:r w:rsidRPr="00C80B8B">
              <w:rPr>
                <w:b/>
                <w:sz w:val="20"/>
                <w:szCs w:val="20"/>
              </w:rPr>
              <w:t>Требования к составу Участников закупки</w:t>
            </w:r>
            <w:bookmarkEnd w:id="2"/>
            <w:bookmarkEnd w:id="3"/>
            <w:bookmarkEnd w:id="4"/>
          </w:p>
        </w:tc>
      </w:tr>
      <w:tr w:rsidR="00E06E72" w:rsidRPr="00E06E72" w:rsidTr="005A3DA4">
        <w:trPr>
          <w:trHeight w:val="60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E06E72">
              <w:rPr>
                <w:sz w:val="20"/>
                <w:szCs w:val="20"/>
              </w:rPr>
              <w:t>Реестр субъектов МСП и привлечение субподрядчиков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06E72" w:rsidP="003235D5">
            <w:pPr>
              <w:ind w:firstLine="0"/>
              <w:jc w:val="left"/>
              <w:rPr>
                <w:sz w:val="20"/>
                <w:szCs w:val="20"/>
              </w:rPr>
            </w:pPr>
            <w:r w:rsidRPr="003235D5">
              <w:rPr>
                <w:sz w:val="20"/>
                <w:szCs w:val="20"/>
              </w:rPr>
              <w:t>Участниками закупки являются только субъекты МСП (в соответствии с п.4 б) ПП 1352), при этом к исполнению Договора могут быть привлечены субподрядчики (соисполнители) только из числа субъектов МСП (</w:t>
            </w:r>
            <w:r w:rsidR="00D57BFC" w:rsidRPr="003235D5">
              <w:rPr>
                <w:sz w:val="20"/>
                <w:szCs w:val="20"/>
              </w:rPr>
              <w:t>в соответствии с п.4 в) ПП 1352</w:t>
            </w:r>
          </w:p>
        </w:tc>
      </w:tr>
      <w:tr w:rsidR="00E06E72" w:rsidRPr="00E06E72" w:rsidTr="00AA3D45">
        <w:trPr>
          <w:trHeight w:val="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B722F3" w:rsidRDefault="00E06E72" w:rsidP="00DC26C7">
            <w:pPr>
              <w:pStyle w:val="a5"/>
              <w:spacing w:before="0" w:after="0"/>
              <w:ind w:left="0"/>
              <w:rPr>
                <w:rStyle w:val="a6"/>
                <w:i w:val="0"/>
                <w:sz w:val="20"/>
                <w:szCs w:val="20"/>
              </w:rPr>
            </w:pPr>
            <w:r w:rsidRPr="00B722F3">
              <w:rPr>
                <w:b/>
                <w:sz w:val="20"/>
                <w:szCs w:val="20"/>
              </w:rPr>
              <w:t>Требования к Участникам закупки и документам, предоставляемым Участниками закупки для подтверждения их соответствия установленным требованиям</w:t>
            </w:r>
          </w:p>
        </w:tc>
      </w:tr>
      <w:tr w:rsidR="00E06E72" w:rsidRPr="00E06E72" w:rsidTr="005A3DA4">
        <w:trPr>
          <w:trHeight w:val="488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B722F3" w:rsidRDefault="00800E9B" w:rsidP="0013447C">
            <w:pPr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  <w:r w:rsidRPr="00B722F3">
              <w:rPr>
                <w:sz w:val="20"/>
                <w:szCs w:val="20"/>
              </w:rPr>
              <w:t xml:space="preserve">Общие </w:t>
            </w:r>
            <w:r w:rsidR="0013447C" w:rsidRPr="00B722F3">
              <w:rPr>
                <w:sz w:val="20"/>
                <w:szCs w:val="20"/>
              </w:rPr>
              <w:t>требования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F02E2F" w:rsidRPr="00E06E72" w:rsidRDefault="00D57BFC" w:rsidP="00446C5F">
            <w:pPr>
              <w:spacing w:after="40"/>
              <w:ind w:right="57" w:firstLine="315"/>
              <w:jc w:val="left"/>
              <w:rPr>
                <w:sz w:val="20"/>
                <w:szCs w:val="20"/>
              </w:rPr>
            </w:pPr>
            <w:r w:rsidRPr="00446C5F">
              <w:rPr>
                <w:sz w:val="20"/>
                <w:szCs w:val="20"/>
              </w:rPr>
              <w:t xml:space="preserve">Соответствие минимальным требованиям, предъявляемым к Поставщикам/Участникам закупки при аккредитации, указанным в Блоке </w:t>
            </w:r>
            <w:r w:rsidR="00446C5F" w:rsidRPr="00446C5F">
              <w:rPr>
                <w:sz w:val="20"/>
                <w:szCs w:val="20"/>
              </w:rPr>
              <w:t>5</w:t>
            </w:r>
            <w:r w:rsidRPr="00446C5F">
              <w:rPr>
                <w:sz w:val="20"/>
                <w:szCs w:val="20"/>
              </w:rPr>
              <w:t xml:space="preserve"> настоящего документа</w:t>
            </w:r>
          </w:p>
        </w:tc>
      </w:tr>
      <w:tr w:rsidR="00E06E72" w:rsidRPr="00E06E72" w:rsidTr="000E2E0D">
        <w:trPr>
          <w:trHeight w:val="9201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13447C" w:rsidRDefault="0013447C" w:rsidP="0013447C">
            <w:pPr>
              <w:ind w:firstLine="0"/>
              <w:jc w:val="left"/>
              <w:rPr>
                <w:color w:val="FF0000"/>
                <w:sz w:val="20"/>
                <w:szCs w:val="20"/>
              </w:rPr>
            </w:pPr>
            <w:r w:rsidRPr="00B722F3">
              <w:rPr>
                <w:sz w:val="20"/>
                <w:szCs w:val="20"/>
              </w:rPr>
              <w:t>Индивидуальные для данной закупочной процедуры т</w:t>
            </w:r>
            <w:r w:rsidR="001F5E2E" w:rsidRPr="00B722F3">
              <w:rPr>
                <w:sz w:val="20"/>
                <w:szCs w:val="20"/>
              </w:rPr>
              <w:t>ребования к квалификации Участников закупки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tbl>
            <w:tblPr>
              <w:tblStyle w:val="ab"/>
              <w:tblpPr w:leftFromText="180" w:rightFromText="180" w:vertAnchor="page" w:horzAnchor="margin" w:tblpY="79"/>
              <w:tblOverlap w:val="never"/>
              <w:tblW w:w="7097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860"/>
              <w:gridCol w:w="2821"/>
              <w:gridCol w:w="3416"/>
            </w:tblGrid>
            <w:tr w:rsidR="00EE71ED" w:rsidRPr="007E08C0" w:rsidTr="000E2E0D">
              <w:trPr>
                <w:trHeight w:val="556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№ п/п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Подтверждение соответствия требованию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EE71ED" w:rsidRPr="00B722F3" w:rsidRDefault="00EE71ED" w:rsidP="00EE71ED">
                  <w:pPr>
                    <w:pStyle w:val="a5"/>
                    <w:spacing w:before="0" w:after="0"/>
                    <w:ind w:left="-108" w:right="-108"/>
                    <w:jc w:val="center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Критерии оценки соответствия требованию</w:t>
                  </w:r>
                </w:p>
              </w:tc>
            </w:tr>
            <w:tr w:rsidR="000E2E0D" w:rsidRPr="007E08C0" w:rsidTr="000E2E0D">
              <w:trPr>
                <w:trHeight w:val="94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B722F3" w:rsidRDefault="000E2E0D" w:rsidP="000E2E0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1.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  <w:rPr>
                      <w:i/>
                      <w:sz w:val="24"/>
                      <w:szCs w:val="24"/>
                    </w:rPr>
                  </w:pPr>
                  <w:r w:rsidRPr="0024008A">
                    <w:t>Опыт работы по данному виду деятельности на опасных производственных объектах – не менее 2 лет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>Предоставление сведений об опыте работ за последние два года</w:t>
                  </w:r>
                </w:p>
              </w:tc>
            </w:tr>
            <w:tr w:rsidR="000E2E0D" w:rsidRPr="007E08C0" w:rsidTr="000E2E0D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B722F3" w:rsidRDefault="000E2E0D" w:rsidP="000E2E0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2.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>
                    <w:rPr>
                      <w:color w:val="000000" w:themeColor="text1"/>
                    </w:rPr>
                    <w:t xml:space="preserve">Перечень сотрудников, которые будут выполнять работы, указанные в техническом задании. 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bookmarkStart w:id="5" w:name="_GoBack"/>
                  <w:bookmarkEnd w:id="5"/>
                  <w:r>
                    <w:t>Перечень в свободной форме.</w:t>
                  </w:r>
                </w:p>
              </w:tc>
            </w:tr>
            <w:tr w:rsidR="000E2E0D" w:rsidRPr="00267EF8" w:rsidTr="000E2E0D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B722F3" w:rsidRDefault="000E2E0D" w:rsidP="000E2E0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 w:rsidRPr="00B722F3">
                    <w:rPr>
                      <w:sz w:val="20"/>
                      <w:szCs w:val="20"/>
                    </w:rPr>
                    <w:t>3.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>Удостоверения по проверке знаний требований охраны труда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>Копия удостоверений</w:t>
                  </w:r>
                  <w:r>
                    <w:t xml:space="preserve"> на </w:t>
                  </w:r>
                  <w:r>
                    <w:rPr>
                      <w:color w:val="000000" w:themeColor="text1"/>
                    </w:rPr>
                    <w:t>сотрудников, которые будут выполнять работы, указанные в техническом задании. Либо гарантийное письмо, что на момент заключения договора удостоверения будут предоставлены.</w:t>
                  </w:r>
                </w:p>
              </w:tc>
            </w:tr>
            <w:tr w:rsidR="000E2E0D" w:rsidRPr="00267EF8" w:rsidTr="000E2E0D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B722F3" w:rsidRDefault="000E2E0D" w:rsidP="000E2E0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4.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 xml:space="preserve">Удостоверение пожарно-технического минимума 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>Копия удостоверений</w:t>
                  </w:r>
                  <w:r>
                    <w:t xml:space="preserve"> на </w:t>
                  </w:r>
                  <w:r>
                    <w:rPr>
                      <w:color w:val="000000" w:themeColor="text1"/>
                    </w:rPr>
                    <w:t>сотрудников, которые будут выполнять работы, указанные в техническом задании. Либо гарантийное письмо, что на момент заключения договора удостоверения будут предоставлены.</w:t>
                  </w:r>
                </w:p>
              </w:tc>
            </w:tr>
            <w:tr w:rsidR="000E2E0D" w:rsidRPr="00267EF8" w:rsidTr="000E2E0D">
              <w:trPr>
                <w:trHeight w:val="540"/>
              </w:trPr>
              <w:tc>
                <w:tcPr>
                  <w:tcW w:w="8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B722F3" w:rsidRDefault="000E2E0D" w:rsidP="000E2E0D">
                  <w:pPr>
                    <w:pStyle w:val="a5"/>
                    <w:spacing w:before="0" w:after="0"/>
                    <w:ind w:left="0" w:right="0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5.</w:t>
                  </w:r>
                </w:p>
              </w:tc>
              <w:tc>
                <w:tcPr>
                  <w:tcW w:w="282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>
                    <w:t>Удостоверение электробезопасности для лица, ответственного за проведения работ по техническому обслуживанию не ниже 3 группы, сотрудникам, осуществляющим работы в присутствии ответственного лица, 2 группы.</w:t>
                  </w:r>
                </w:p>
              </w:tc>
              <w:tc>
                <w:tcPr>
                  <w:tcW w:w="341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0E2E0D" w:rsidRPr="0024008A" w:rsidRDefault="000E2E0D" w:rsidP="000E2E0D">
                  <w:pPr>
                    <w:pStyle w:val="a7"/>
                    <w:tabs>
                      <w:tab w:val="left" w:pos="0"/>
                      <w:tab w:val="left" w:pos="284"/>
                    </w:tabs>
                    <w:spacing w:after="120"/>
                    <w:ind w:left="0" w:right="141"/>
                  </w:pPr>
                  <w:r w:rsidRPr="0024008A">
                    <w:t>Копия удостоверений</w:t>
                  </w:r>
                  <w:r>
                    <w:t xml:space="preserve"> на </w:t>
                  </w:r>
                  <w:r>
                    <w:rPr>
                      <w:color w:val="000000" w:themeColor="text1"/>
                    </w:rPr>
                    <w:t>сотрудников, которые будут выполнять работы, указанные в техническом задании. Либо гарантийное письмо, что на момент заключения договора удостоверения будут предоставлены.</w:t>
                  </w:r>
                </w:p>
              </w:tc>
            </w:tr>
          </w:tbl>
          <w:p w:rsidR="001F5E2E" w:rsidRPr="00402883" w:rsidRDefault="001F5E2E" w:rsidP="00DC26C7">
            <w:pPr>
              <w:spacing w:after="40"/>
              <w:ind w:right="57" w:firstLine="0"/>
              <w:jc w:val="left"/>
              <w:rPr>
                <w:b/>
                <w:sz w:val="20"/>
                <w:szCs w:val="20"/>
                <w:highlight w:val="yellow"/>
              </w:rPr>
            </w:pP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001A41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субподрядчикам (соисполнителям):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EA3FEE" w:rsidP="00C92F1A">
            <w:pPr>
              <w:spacing w:after="40"/>
              <w:ind w:right="57" w:firstLine="315"/>
              <w:jc w:val="left"/>
              <w:rPr>
                <w:i/>
                <w:sz w:val="20"/>
                <w:szCs w:val="20"/>
                <w:shd w:val="clear" w:color="auto" w:fill="FFFFFF"/>
              </w:rPr>
            </w:pPr>
            <w:r w:rsidRPr="00EA3FEE">
              <w:rPr>
                <w:sz w:val="20"/>
                <w:szCs w:val="20"/>
              </w:rPr>
              <w:t xml:space="preserve">Соответствие привлекаемых субподрядчиков (соисполнителей) </w:t>
            </w:r>
            <w:r>
              <w:rPr>
                <w:sz w:val="20"/>
                <w:szCs w:val="20"/>
              </w:rPr>
              <w:t xml:space="preserve">пунктам </w:t>
            </w:r>
            <w:r w:rsidR="00C92F1A">
              <w:rPr>
                <w:sz w:val="20"/>
                <w:szCs w:val="20"/>
              </w:rPr>
              <w:t>2</w:t>
            </w:r>
            <w:r>
              <w:rPr>
                <w:sz w:val="20"/>
                <w:szCs w:val="20"/>
              </w:rPr>
              <w:t xml:space="preserve">, </w:t>
            </w:r>
            <w:r w:rsidR="00C92F1A">
              <w:rPr>
                <w:sz w:val="20"/>
                <w:szCs w:val="20"/>
              </w:rPr>
              <w:t>3</w:t>
            </w:r>
            <w:r>
              <w:rPr>
                <w:sz w:val="20"/>
                <w:szCs w:val="20"/>
              </w:rPr>
              <w:t xml:space="preserve"> </w:t>
            </w:r>
            <w:r w:rsidRPr="00EA3FEE">
              <w:rPr>
                <w:sz w:val="20"/>
                <w:szCs w:val="20"/>
              </w:rPr>
              <w:t>Информационной карты</w:t>
            </w:r>
          </w:p>
        </w:tc>
      </w:tr>
      <w:tr w:rsidR="00E06E72" w:rsidRPr="00E06E72" w:rsidTr="00AA3D45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2A60AA" w:rsidRPr="00E06E72" w:rsidRDefault="005A3DA4" w:rsidP="00DC26C7">
            <w:pPr>
              <w:pStyle w:val="a7"/>
              <w:kinsoku w:val="0"/>
              <w:overflowPunct w:val="0"/>
              <w:autoSpaceDE w:val="0"/>
              <w:autoSpaceDN w:val="0"/>
              <w:spacing w:before="0"/>
              <w:ind w:left="0"/>
              <w:rPr>
                <w:b/>
              </w:rPr>
            </w:pPr>
            <w:r w:rsidRPr="00C80B8B">
              <w:rPr>
                <w:b/>
              </w:rPr>
              <w:t>Требования к безопасности, качеству, техническим характеристикам, функциональным характеристикам (потребительским свойствам) товара, работы, услуги, к размерам, упаковке, отгрузке товара, к результатам работы и иные требования с учетом потребности заказчика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продукции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E06E72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5C0A4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месту, условиям и срокам (периодам) поставки товара, выполнения работы, оказания услуги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C0A4A" w:rsidRPr="00E06E72" w:rsidRDefault="00FB773A" w:rsidP="00EE0528">
            <w:pPr>
              <w:ind w:firstLine="315"/>
              <w:jc w:val="left"/>
              <w:rPr>
                <w:i/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Предусмотрены в Техническом задании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Форма, сроки и порядок оплаты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572B67" w:rsidRDefault="00FB773A" w:rsidP="00AF0E13">
            <w:pPr>
              <w:ind w:firstLine="315"/>
              <w:jc w:val="left"/>
              <w:rPr>
                <w:sz w:val="20"/>
                <w:szCs w:val="20"/>
              </w:rPr>
            </w:pPr>
            <w:r w:rsidRPr="00572B67">
              <w:rPr>
                <w:sz w:val="20"/>
                <w:szCs w:val="20"/>
              </w:rPr>
              <w:t xml:space="preserve">Оплата по факту, не ранее, чем через 10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 после исполнения обязательств по поставке товара (выполнения работ, оказания услуг) и получения покупателем первичных (отгрузочных) документов, не более </w:t>
            </w:r>
            <w:r w:rsidR="00AF0E13" w:rsidRPr="00572B67">
              <w:rPr>
                <w:sz w:val="20"/>
                <w:szCs w:val="20"/>
              </w:rPr>
              <w:t>15</w:t>
            </w:r>
            <w:r w:rsidRPr="00572B67">
              <w:rPr>
                <w:sz w:val="20"/>
                <w:szCs w:val="20"/>
              </w:rPr>
              <w:t xml:space="preserve"> </w:t>
            </w:r>
            <w:r w:rsidR="00AF0E13" w:rsidRPr="00572B67">
              <w:rPr>
                <w:sz w:val="20"/>
                <w:szCs w:val="20"/>
              </w:rPr>
              <w:t>рабочих</w:t>
            </w:r>
            <w:r w:rsidRPr="00572B67">
              <w:rPr>
                <w:sz w:val="20"/>
                <w:szCs w:val="20"/>
              </w:rPr>
              <w:t xml:space="preserve"> дней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применению опциона: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80240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802402">
              <w:rPr>
                <w:sz w:val="20"/>
                <w:szCs w:val="20"/>
              </w:rPr>
              <w:t>Опцион Покупателя +30 / -70 процентов от общего количества продукции</w:t>
            </w:r>
            <w:r w:rsidR="00485DED" w:rsidRPr="00802402">
              <w:rPr>
                <w:sz w:val="20"/>
                <w:szCs w:val="20"/>
              </w:rPr>
              <w:t xml:space="preserve"> (услуг)</w:t>
            </w:r>
            <w:r w:rsidRPr="00802402">
              <w:rPr>
                <w:sz w:val="20"/>
                <w:szCs w:val="20"/>
              </w:rPr>
              <w:t>.</w:t>
            </w:r>
          </w:p>
          <w:p w:rsidR="00FB773A" w:rsidRPr="00572B67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802402">
              <w:rPr>
                <w:sz w:val="20"/>
                <w:szCs w:val="20"/>
              </w:rPr>
              <w:t>Под опционом</w:t>
            </w:r>
            <w:r w:rsidRPr="00572B67">
              <w:rPr>
                <w:sz w:val="20"/>
                <w:szCs w:val="20"/>
              </w:rPr>
              <w:t xml:space="preserve"> понимается право Покупателя уменьшить (-) или увеличить (+)</w:t>
            </w:r>
            <w:r w:rsidR="00485DED" w:rsidRPr="00572B67">
              <w:rPr>
                <w:sz w:val="20"/>
                <w:szCs w:val="20"/>
              </w:rPr>
              <w:t xml:space="preserve"> количество поставляемого товара (услуг)</w:t>
            </w:r>
            <w:r w:rsidRPr="00572B67">
              <w:rPr>
                <w:sz w:val="20"/>
                <w:szCs w:val="20"/>
              </w:rPr>
              <w:t xml:space="preserve"> в пределах согласованного количества без изменения остальных согласованных условий, в том числе без изменения цен, согласованных в Приложении.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условиям договора: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Форма и все условия договора, приложенного к настоящей документации</w:t>
            </w:r>
            <w:r>
              <w:rPr>
                <w:sz w:val="20"/>
                <w:szCs w:val="20"/>
              </w:rPr>
              <w:t xml:space="preserve"> о закупке</w:t>
            </w:r>
            <w:r w:rsidRPr="00C80B8B">
              <w:rPr>
                <w:sz w:val="20"/>
                <w:szCs w:val="20"/>
              </w:rPr>
              <w:t>, являются неизменными (обязательными)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Возможность заключения Договоров на единый объем продукции одновременно с </w:t>
            </w:r>
            <w:r w:rsidRPr="00C80B8B">
              <w:rPr>
                <w:sz w:val="20"/>
                <w:szCs w:val="20"/>
              </w:rPr>
              <w:lastRenderedPageBreak/>
              <w:t>несколькими лицами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lastRenderedPageBreak/>
              <w:t>Не предусмотрена</w:t>
            </w:r>
          </w:p>
        </w:tc>
      </w:tr>
      <w:tr w:rsidR="00FB773A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57DE4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Возможность подачи альтернативных предложений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773A" w:rsidRPr="00E06E72" w:rsidRDefault="00FB773A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предусмотрена</w:t>
            </w:r>
          </w:p>
        </w:tc>
      </w:tr>
      <w:tr w:rsidR="008F4EDF" w:rsidRPr="00E06E72" w:rsidTr="004152D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8F4EDF" w:rsidRPr="00C80B8B" w:rsidRDefault="008F4EDF" w:rsidP="00DC26C7">
            <w:pPr>
              <w:pStyle w:val="a5"/>
              <w:spacing w:before="0" w:after="0"/>
              <w:ind w:left="0" w:right="0"/>
              <w:rPr>
                <w:b/>
                <w:sz w:val="20"/>
                <w:szCs w:val="20"/>
              </w:rPr>
            </w:pPr>
            <w:bookmarkStart w:id="6" w:name="_Ref392089883"/>
            <w:r w:rsidRPr="00C80B8B">
              <w:rPr>
                <w:b/>
                <w:sz w:val="20"/>
                <w:szCs w:val="20"/>
              </w:rPr>
              <w:t>Требования к обеспечению заявки</w:t>
            </w:r>
            <w:bookmarkEnd w:id="6"/>
            <w:r w:rsidRPr="00C80B8B">
              <w:rPr>
                <w:b/>
                <w:sz w:val="20"/>
                <w:szCs w:val="20"/>
              </w:rPr>
              <w:t xml:space="preserve"> и подтверждающим его документам</w:t>
            </w:r>
          </w:p>
        </w:tc>
      </w:tr>
      <w:tr w:rsidR="008F4EDF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8F4EDF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к обеспечению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8F4EDF" w:rsidRPr="00E06E72" w:rsidRDefault="008F4EDF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Не предусмотрен</w:t>
            </w:r>
            <w:r>
              <w:rPr>
                <w:sz w:val="20"/>
                <w:szCs w:val="20"/>
              </w:rPr>
              <w:t>ы</w:t>
            </w:r>
          </w:p>
        </w:tc>
      </w:tr>
      <w:tr w:rsidR="000D1CA8" w:rsidRPr="00E06E72" w:rsidTr="000D1CA8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Требования к содержанию, форме, оформлению и составу заяв</w:t>
            </w:r>
            <w:r>
              <w:rPr>
                <w:b/>
                <w:sz w:val="20"/>
                <w:szCs w:val="20"/>
              </w:rPr>
              <w:t>ок</w:t>
            </w:r>
          </w:p>
        </w:tc>
      </w:tr>
      <w:tr w:rsidR="000D1CA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первой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0B3468" w:rsidRDefault="00FB1B99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687394">
              <w:rPr>
                <w:sz w:val="20"/>
                <w:szCs w:val="20"/>
              </w:rPr>
              <w:t xml:space="preserve">В состав первой части заявки должно </w:t>
            </w:r>
            <w:r w:rsidR="00687394" w:rsidRPr="00687394">
              <w:rPr>
                <w:sz w:val="20"/>
                <w:szCs w:val="20"/>
              </w:rPr>
              <w:t>входить</w:t>
            </w:r>
            <w:r w:rsidR="000B3468">
              <w:rPr>
                <w:sz w:val="20"/>
                <w:szCs w:val="20"/>
              </w:rPr>
              <w:t>:</w:t>
            </w:r>
          </w:p>
          <w:p w:rsidR="000B3468" w:rsidRDefault="000B3468" w:rsidP="00A63625">
            <w:pPr>
              <w:pStyle w:val="-1"/>
              <w:numPr>
                <w:ilvl w:val="0"/>
                <w:numId w:val="24"/>
              </w:numPr>
              <w:ind w:left="315" w:firstLine="0"/>
              <w:jc w:val="left"/>
              <w:rPr>
                <w:sz w:val="20"/>
                <w:szCs w:val="20"/>
              </w:rPr>
            </w:pPr>
            <w:r w:rsidRPr="00A63625">
              <w:rPr>
                <w:sz w:val="20"/>
                <w:szCs w:val="20"/>
              </w:rPr>
              <w:t>Техническое предложение</w:t>
            </w:r>
            <w:r w:rsidR="00CE767D">
              <w:rPr>
                <w:sz w:val="20"/>
                <w:szCs w:val="20"/>
              </w:rPr>
              <w:t xml:space="preserve"> (Приложение № 1)</w:t>
            </w:r>
          </w:p>
          <w:p w:rsidR="000D1CA8" w:rsidRPr="00EE0528" w:rsidRDefault="00FB1B99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A63625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в первой части заявки </w:t>
            </w:r>
            <w:r w:rsidR="00A63625">
              <w:rPr>
                <w:sz w:val="20"/>
                <w:szCs w:val="20"/>
              </w:rPr>
              <w:t xml:space="preserve">сведений о </w:t>
            </w:r>
            <w:r w:rsidR="00D56C37">
              <w:rPr>
                <w:sz w:val="20"/>
                <w:szCs w:val="20"/>
              </w:rPr>
              <w:t>ценово</w:t>
            </w:r>
            <w:r w:rsidR="00A63625">
              <w:rPr>
                <w:sz w:val="20"/>
                <w:szCs w:val="20"/>
              </w:rPr>
              <w:t>м</w:t>
            </w:r>
            <w:r w:rsidR="00D56C37">
              <w:rPr>
                <w:sz w:val="20"/>
                <w:szCs w:val="20"/>
              </w:rPr>
              <w:t xml:space="preserve"> предложени</w:t>
            </w:r>
            <w:r w:rsidR="00A63625">
              <w:rPr>
                <w:sz w:val="20"/>
                <w:szCs w:val="20"/>
              </w:rPr>
              <w:t>и</w:t>
            </w:r>
            <w:r w:rsidR="00D56C37">
              <w:rPr>
                <w:sz w:val="20"/>
                <w:szCs w:val="20"/>
              </w:rPr>
              <w:t xml:space="preserve">, </w:t>
            </w:r>
            <w:r w:rsidRPr="00687394">
              <w:rPr>
                <w:sz w:val="20"/>
                <w:szCs w:val="20"/>
              </w:rPr>
              <w:t>сведений об участнике конкурса, аукциона или запроса предложений и о его соответствии единым квалификационным требованиям, установленным в документации о конкурентной закупке.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второй части заявки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5B64E8" w:rsidRDefault="00FB1B99" w:rsidP="005B64E8">
            <w:pPr>
              <w:pStyle w:val="-3"/>
              <w:numPr>
                <w:ilvl w:val="0"/>
                <w:numId w:val="0"/>
              </w:numPr>
              <w:ind w:left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В состав второй части заявки должны входить:</w:t>
            </w:r>
          </w:p>
          <w:p w:rsidR="00CE767D" w:rsidRDefault="00CE767D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Заявка участника (</w:t>
            </w:r>
            <w:r w:rsidR="00B8068A" w:rsidRPr="00CE767D">
              <w:rPr>
                <w:sz w:val="20"/>
                <w:szCs w:val="20"/>
              </w:rPr>
              <w:t>Приложение № 2</w:t>
            </w:r>
            <w:r>
              <w:rPr>
                <w:sz w:val="20"/>
                <w:szCs w:val="20"/>
              </w:rPr>
              <w:t>)</w:t>
            </w:r>
          </w:p>
          <w:p w:rsidR="00B8068A" w:rsidRPr="00CE767D" w:rsidRDefault="00B8068A" w:rsidP="00100F65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CE767D">
              <w:rPr>
                <w:sz w:val="20"/>
                <w:szCs w:val="20"/>
              </w:rPr>
              <w:t>Анкет</w:t>
            </w:r>
            <w:r w:rsidR="00CE767D">
              <w:rPr>
                <w:sz w:val="20"/>
                <w:szCs w:val="20"/>
              </w:rPr>
              <w:t>а</w:t>
            </w:r>
            <w:r w:rsidRPr="00CE767D">
              <w:rPr>
                <w:sz w:val="20"/>
                <w:szCs w:val="20"/>
              </w:rPr>
              <w:t xml:space="preserve"> участника</w:t>
            </w:r>
            <w:r w:rsidR="00CE767D">
              <w:rPr>
                <w:sz w:val="20"/>
                <w:szCs w:val="20"/>
              </w:rPr>
              <w:t xml:space="preserve"> </w:t>
            </w:r>
            <w:r w:rsidR="00CE767D" w:rsidRPr="00CE767D">
              <w:rPr>
                <w:sz w:val="20"/>
                <w:szCs w:val="20"/>
              </w:rPr>
              <w:t xml:space="preserve">(Приложение № </w:t>
            </w:r>
            <w:r w:rsidR="00CE767D">
              <w:rPr>
                <w:sz w:val="20"/>
                <w:szCs w:val="20"/>
              </w:rPr>
              <w:t>3)</w:t>
            </w:r>
          </w:p>
          <w:p w:rsidR="00B8068A" w:rsidRPr="00D56C37" w:rsidRDefault="00CE767D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</w:t>
            </w:r>
            <w:r w:rsidR="00497522" w:rsidRPr="00D56C37">
              <w:rPr>
                <w:sz w:val="20"/>
                <w:szCs w:val="20"/>
              </w:rPr>
              <w:t>одтверждения принадлежности к субъектам МСП</w:t>
            </w:r>
            <w:r>
              <w:rPr>
                <w:sz w:val="20"/>
                <w:szCs w:val="20"/>
              </w:rPr>
              <w:t xml:space="preserve"> (Приложение № 4)</w:t>
            </w:r>
          </w:p>
          <w:p w:rsidR="00497522" w:rsidRDefault="000B3468" w:rsidP="005B64E8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Сведения об опыте выполнения аналогичных договоров</w:t>
            </w:r>
            <w:r w:rsidR="00CE767D">
              <w:rPr>
                <w:sz w:val="20"/>
                <w:szCs w:val="20"/>
              </w:rPr>
              <w:t xml:space="preserve"> (Приложение № 5)</w:t>
            </w:r>
          </w:p>
          <w:p w:rsidR="00CE767D" w:rsidRDefault="00CE767D" w:rsidP="00CE767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5B64E8">
              <w:rPr>
                <w:sz w:val="20"/>
                <w:szCs w:val="20"/>
              </w:rPr>
              <w:t>Документы согласно Блоку 5 «Аккредитация»</w:t>
            </w:r>
          </w:p>
          <w:p w:rsidR="00EE71ED" w:rsidRDefault="00EE71ED" w:rsidP="00EE71ED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EE71ED">
              <w:rPr>
                <w:sz w:val="20"/>
                <w:szCs w:val="20"/>
              </w:rPr>
              <w:t>Документы согласно п.3 Блока 2 «Информационная карта»</w:t>
            </w:r>
          </w:p>
          <w:p w:rsidR="00B722F3" w:rsidRPr="00CE767D" w:rsidRDefault="00B722F3" w:rsidP="00B722F3">
            <w:pPr>
              <w:pStyle w:val="-3"/>
              <w:numPr>
                <w:ilvl w:val="0"/>
                <w:numId w:val="28"/>
              </w:numPr>
              <w:jc w:val="left"/>
              <w:rPr>
                <w:sz w:val="20"/>
                <w:szCs w:val="20"/>
              </w:rPr>
            </w:pPr>
            <w:r w:rsidRPr="00B722F3">
              <w:rPr>
                <w:sz w:val="20"/>
                <w:szCs w:val="20"/>
              </w:rPr>
              <w:t>Гарантийное письмо об ознакомлении с требованиями бюро пропусков АО «Международный аэропорт «Внуково» по оформлению пропусков на территорию, а/п Внуково в соответствии с данными требованиями.</w:t>
            </w:r>
          </w:p>
          <w:p w:rsidR="00A63625" w:rsidRPr="00D56C37" w:rsidRDefault="00A63625" w:rsidP="00A63625">
            <w:pPr>
              <w:pStyle w:val="-1"/>
              <w:ind w:left="315"/>
              <w:jc w:val="left"/>
              <w:rPr>
                <w:sz w:val="20"/>
                <w:szCs w:val="20"/>
              </w:rPr>
            </w:pPr>
            <w:r w:rsidRPr="000B3468">
              <w:rPr>
                <w:b/>
                <w:sz w:val="20"/>
                <w:szCs w:val="20"/>
              </w:rPr>
              <w:t>Не допускается</w:t>
            </w:r>
            <w:r w:rsidRPr="00687394">
              <w:rPr>
                <w:sz w:val="20"/>
                <w:szCs w:val="20"/>
              </w:rPr>
              <w:t xml:space="preserve"> указание </w:t>
            </w:r>
            <w:r>
              <w:rPr>
                <w:sz w:val="20"/>
                <w:szCs w:val="20"/>
              </w:rPr>
              <w:t>во второй</w:t>
            </w:r>
            <w:r w:rsidRPr="00687394">
              <w:rPr>
                <w:sz w:val="20"/>
                <w:szCs w:val="20"/>
              </w:rPr>
              <w:t xml:space="preserve"> части заявки </w:t>
            </w:r>
            <w:r>
              <w:rPr>
                <w:sz w:val="20"/>
                <w:szCs w:val="20"/>
              </w:rPr>
              <w:t>сведений о ценовом предложении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C80B8B" w:rsidRDefault="000D1CA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0D1CA8">
              <w:rPr>
                <w:sz w:val="20"/>
                <w:szCs w:val="20"/>
              </w:rPr>
              <w:t>Требования к содержанию, форме, оформлению и составу ценового предложения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FB1B99" w:rsidRPr="00D56C37" w:rsidRDefault="00FB1B99" w:rsidP="00EE0528">
            <w:pPr>
              <w:pStyle w:val="-3"/>
              <w:numPr>
                <w:ilvl w:val="0"/>
                <w:numId w:val="0"/>
              </w:numPr>
              <w:ind w:firstLine="315"/>
              <w:jc w:val="left"/>
              <w:rPr>
                <w:sz w:val="20"/>
                <w:szCs w:val="20"/>
              </w:rPr>
            </w:pPr>
            <w:r w:rsidRPr="00D56C37">
              <w:rPr>
                <w:sz w:val="20"/>
                <w:szCs w:val="20"/>
              </w:rPr>
              <w:t>Участник закупки должен представить в составе ценового предложения заявки следующие документы:</w:t>
            </w:r>
          </w:p>
          <w:p w:rsidR="00D56C37" w:rsidRPr="00D56C37" w:rsidRDefault="00CE767D" w:rsidP="00D56C37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</w:t>
            </w:r>
            <w:r w:rsidR="00D56C37" w:rsidRPr="00D56C37">
              <w:rPr>
                <w:sz w:val="20"/>
                <w:szCs w:val="20"/>
              </w:rPr>
              <w:t>оммерческо</w:t>
            </w:r>
            <w:r>
              <w:rPr>
                <w:sz w:val="20"/>
                <w:szCs w:val="20"/>
              </w:rPr>
              <w:t>е</w:t>
            </w:r>
            <w:r w:rsidR="00D56C37" w:rsidRPr="00D56C37">
              <w:rPr>
                <w:sz w:val="20"/>
                <w:szCs w:val="20"/>
              </w:rPr>
              <w:t xml:space="preserve"> предложени</w:t>
            </w:r>
            <w:r>
              <w:rPr>
                <w:sz w:val="20"/>
                <w:szCs w:val="20"/>
              </w:rPr>
              <w:t>е (Приложение № 6)</w:t>
            </w:r>
          </w:p>
          <w:p w:rsidR="00CE767D" w:rsidRPr="00D56C37" w:rsidRDefault="00CE767D" w:rsidP="00CE767D">
            <w:pPr>
              <w:pStyle w:val="-3"/>
              <w:numPr>
                <w:ilvl w:val="0"/>
                <w:numId w:val="26"/>
              </w:numPr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Сведения о п</w:t>
            </w:r>
            <w:r w:rsidR="00D56C37" w:rsidRPr="00D56C37">
              <w:rPr>
                <w:sz w:val="20"/>
                <w:szCs w:val="20"/>
              </w:rPr>
              <w:t>роисхождени</w:t>
            </w:r>
            <w:r>
              <w:rPr>
                <w:sz w:val="20"/>
                <w:szCs w:val="20"/>
              </w:rPr>
              <w:t>и</w:t>
            </w:r>
            <w:r w:rsidR="00D56C37" w:rsidRPr="00D56C37">
              <w:rPr>
                <w:sz w:val="20"/>
                <w:szCs w:val="20"/>
              </w:rPr>
              <w:t xml:space="preserve"> товар</w:t>
            </w:r>
            <w:r>
              <w:rPr>
                <w:sz w:val="20"/>
                <w:szCs w:val="20"/>
              </w:rPr>
              <w:t>а (работ, услуг) (Приложение № 7)</w:t>
            </w:r>
          </w:p>
          <w:p w:rsidR="000F22B5" w:rsidRPr="000F22B5" w:rsidRDefault="00790B84" w:rsidP="000F22B5">
            <w:pPr>
              <w:pStyle w:val="a7"/>
              <w:numPr>
                <w:ilvl w:val="0"/>
                <w:numId w:val="26"/>
              </w:numPr>
            </w:pPr>
            <w:r w:rsidRPr="000F22B5">
              <w:t>Договор</w:t>
            </w:r>
            <w:r w:rsidR="00CE767D" w:rsidRPr="000F22B5">
              <w:t xml:space="preserve"> </w:t>
            </w:r>
            <w:r w:rsidRPr="000F22B5">
              <w:t>(</w:t>
            </w:r>
            <w:r w:rsidR="00CE767D" w:rsidRPr="000F22B5">
              <w:t>Блок 4</w:t>
            </w:r>
            <w:r w:rsidRPr="000F22B5">
              <w:t>)</w:t>
            </w:r>
            <w:r w:rsidR="000F22B5" w:rsidRPr="000F22B5">
              <w:t xml:space="preserve"> </w:t>
            </w:r>
            <w:r w:rsidR="000F22B5" w:rsidRPr="000F22B5">
              <w:rPr>
                <w:rFonts w:eastAsia="Calibri"/>
                <w:lang w:eastAsia="en-US"/>
              </w:rPr>
              <w:t>(заполненный со стороны участника закупки)</w:t>
            </w:r>
          </w:p>
          <w:p w:rsidR="000F22B5" w:rsidRPr="000F22B5" w:rsidRDefault="000F22B5" w:rsidP="000F22B5">
            <w:pPr>
              <w:pStyle w:val="a7"/>
              <w:ind w:left="675"/>
            </w:pPr>
          </w:p>
          <w:p w:rsidR="000D1CA8" w:rsidRPr="000F22B5" w:rsidRDefault="000D1CA8" w:rsidP="000F22B5">
            <w:pPr>
              <w:pStyle w:val="a7"/>
              <w:numPr>
                <w:ilvl w:val="0"/>
                <w:numId w:val="26"/>
              </w:numPr>
            </w:pPr>
            <w:r w:rsidRPr="000F22B5">
      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      </w:r>
          </w:p>
          <w:p w:rsidR="000D1CA8" w:rsidRPr="00EE0528" w:rsidRDefault="000D1CA8" w:rsidP="00EE0528">
            <w:pPr>
              <w:ind w:firstLine="315"/>
              <w:jc w:val="left"/>
              <w:rPr>
                <w:sz w:val="20"/>
                <w:szCs w:val="20"/>
                <w:highlight w:val="yellow"/>
              </w:rPr>
            </w:pPr>
            <w:r w:rsidRPr="00D56C37">
              <w:rPr>
                <w:sz w:val="20"/>
                <w:szCs w:val="20"/>
              </w:rPr>
              <w:t>Цена договора должна оставаться фиксированной в течение всего срока действия договора.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DC26C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подачи запросов на разъяснение положений Извещения и/или документации о закупке и предоставления разъяснений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Направление запросов на разъяснение положений Извещения и/или документации о закупке и предоставление разъяснений осуществляется исключительно с помощью функционала ЭТП.</w:t>
            </w:r>
          </w:p>
          <w:p w:rsidR="0014002D" w:rsidRPr="007C0874" w:rsidRDefault="0014002D" w:rsidP="0014002D">
            <w:pPr>
              <w:ind w:firstLine="315"/>
              <w:jc w:val="left"/>
              <w:rPr>
                <w:color w:val="FF0000"/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При подготовке заявки Участник закупки вправе направить Организатору закупки запрос о разъяснении положений Извещения и/или Документации о закупке с даты и времени публикации Извещения и/или Документации о закупке и не п</w:t>
            </w:r>
            <w:r w:rsidRPr="007F7022">
              <w:rPr>
                <w:color w:val="000000" w:themeColor="text1"/>
                <w:sz w:val="20"/>
                <w:szCs w:val="20"/>
              </w:rPr>
              <w:t>озднее, чем за 3 рабочих дня д</w:t>
            </w:r>
            <w:r w:rsidR="007C0874" w:rsidRPr="007F7022">
              <w:rPr>
                <w:color w:val="000000" w:themeColor="text1"/>
                <w:sz w:val="20"/>
                <w:szCs w:val="20"/>
              </w:rPr>
              <w:t>о окончания срока подачи заявок</w:t>
            </w:r>
            <w:r w:rsidRPr="007F7022">
              <w:rPr>
                <w:color w:val="000000" w:themeColor="text1"/>
                <w:sz w:val="20"/>
                <w:szCs w:val="20"/>
              </w:rPr>
              <w:t xml:space="preserve">. 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Организатор закупки вправе не отвечать на запросы разъяснений положений извещения и/или документации о закупке, поступившими позднее чем за 3 рабочих дня до окончания срока подачи заявок.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lastRenderedPageBreak/>
              <w:t>Разъяснения положений извещения, документаци</w:t>
            </w:r>
            <w:r w:rsidR="003376B9">
              <w:rPr>
                <w:sz w:val="20"/>
                <w:szCs w:val="20"/>
              </w:rPr>
              <w:t xml:space="preserve">и о закупке не должны изменять </w:t>
            </w:r>
            <w:r w:rsidRPr="0014002D">
              <w:rPr>
                <w:sz w:val="20"/>
                <w:szCs w:val="20"/>
              </w:rPr>
              <w:t>условия извещения, документации о закупке, в том числе предмет закупки и существенные условия проекта договора.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о закупке размещается в течение 3-х рабочих дней с даты поступления запроса о разъяснении.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Если разъяснение не размещено в установленный срок, Организатор закупки вправе перенести (путем внесения изменений в Извещение и Документацию о закупке) окончательный срок подачи заявок на участие в процедуре закупки не менее чем на количество рабочих дней задержки. Разъяснение положений Извещения или Документации о закупке не должно изменять их суть.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 xml:space="preserve">Разъяснение положений Извещения или Документации размещается без указания информации о наименовании и иных реквизитах Участника закупки, от которого поступил запрос. </w:t>
            </w:r>
          </w:p>
          <w:p w:rsidR="0014002D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Запросы, направленные другими способами, рассмотрению не подлежат. Организатор не несет ответственности за действия Участника, совершенные вне ЭТП.</w:t>
            </w:r>
          </w:p>
          <w:p w:rsidR="000D1CA8" w:rsidRPr="0014002D" w:rsidRDefault="0014002D" w:rsidP="0014002D">
            <w:pPr>
              <w:ind w:firstLine="315"/>
              <w:jc w:val="left"/>
              <w:rPr>
                <w:sz w:val="20"/>
                <w:szCs w:val="20"/>
              </w:rPr>
            </w:pPr>
            <w:r w:rsidRPr="0014002D">
              <w:rPr>
                <w:sz w:val="20"/>
                <w:szCs w:val="20"/>
              </w:rPr>
              <w:t>Организатор закупки вправе не отвечать на запросы разъяснений положений извещения и/или документации о закупке, оформленные и/или направленные с нарушением установленных требований</w:t>
            </w:r>
          </w:p>
        </w:tc>
      </w:tr>
      <w:tr w:rsidR="00404E7E" w:rsidRPr="00E06E72" w:rsidTr="00404E7E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lastRenderedPageBreak/>
              <w:t>Инструкция по подготовке заявки Участником закупки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Требования относительно минимального срока действия заявки: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1911E9" w:rsidP="00EE0528">
            <w:pPr>
              <w:ind w:firstLine="31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</w:t>
            </w:r>
            <w:r w:rsidR="00404E7E">
              <w:rPr>
                <w:sz w:val="20"/>
                <w:szCs w:val="20"/>
              </w:rPr>
              <w:t xml:space="preserve"> </w:t>
            </w:r>
            <w:r w:rsidR="00404E7E" w:rsidRPr="00C80B8B">
              <w:rPr>
                <w:sz w:val="20"/>
                <w:szCs w:val="20"/>
              </w:rPr>
              <w:t>дней с даты окончания срока подачи заявок</w:t>
            </w:r>
          </w:p>
        </w:tc>
      </w:tr>
      <w:tr w:rsidR="00404E7E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404E7E" w:rsidRPr="00C80B8B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 xml:space="preserve">Требования относительно способа заверения/подписания документов в электронной форме, позволяющего Организатору закупки убедиться, что они исходят от Участника закупки (представителя, имеющего право действовать от имени Участника): </w:t>
            </w:r>
          </w:p>
          <w:p w:rsidR="00404E7E" w:rsidRPr="00E06E72" w:rsidRDefault="00404E7E" w:rsidP="00DC26C7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04E7E" w:rsidRPr="00E06E72" w:rsidRDefault="00404E7E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Усиленная квалифицирован</w:t>
            </w:r>
            <w:r w:rsidRPr="00C80B8B">
              <w:rPr>
                <w:rStyle w:val="af0"/>
                <w:sz w:val="20"/>
                <w:szCs w:val="20"/>
              </w:rPr>
              <w:t>н</w:t>
            </w:r>
            <w:r w:rsidRPr="00C80B8B">
              <w:rPr>
                <w:sz w:val="20"/>
                <w:szCs w:val="20"/>
              </w:rPr>
              <w:t>ая электронная подпись</w:t>
            </w:r>
          </w:p>
        </w:tc>
      </w:tr>
      <w:tr w:rsidR="000D1CA8" w:rsidRPr="00E06E72" w:rsidTr="008F4EDF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CC2797" w:rsidRDefault="00CC2797" w:rsidP="00DC26C7">
            <w:pPr>
              <w:ind w:firstLine="0"/>
              <w:jc w:val="left"/>
              <w:rPr>
                <w:b/>
                <w:sz w:val="20"/>
                <w:szCs w:val="20"/>
              </w:rPr>
            </w:pPr>
            <w:r w:rsidRPr="00CC2797">
              <w:rPr>
                <w:b/>
                <w:sz w:val="20"/>
                <w:szCs w:val="20"/>
              </w:rPr>
              <w:t>Подача, прием и открытие доступа к заявкам Участников закупки</w:t>
            </w:r>
          </w:p>
        </w:tc>
      </w:tr>
      <w:tr w:rsidR="000D1CA8" w:rsidRPr="00E06E72" w:rsidTr="005A3DA4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0D1CA8" w:rsidRPr="00E06E72" w:rsidRDefault="000D1CA8" w:rsidP="000D1CA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0D1CA8" w:rsidRPr="00E06E72" w:rsidRDefault="00CC2797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Порядок подачи частей заявки</w:t>
            </w:r>
            <w:r>
              <w:rPr>
                <w:sz w:val="20"/>
                <w:szCs w:val="20"/>
              </w:rPr>
              <w:t>: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Участник закупки вправе подать только одну заявку на участие в такой закупке в отношении каждого предмета закупки (лота) в любое время с момента размещения извещения о ее проведении до предусмотренных документацией о закупке даты и времени окончания срока подачи заявок на участие в такой закупке. Участник закупки вправе изменить или отозвать свою заявку (часть заявки, ценовое предложение, заявку на участие в запросе котировок, окончательное предложение, дополнительное ценовое предложение)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предложений). Заявка (часть заявки, ценовое предложение, заявку на участие в запросе котировок, окончательное предложение, дополнительное ценовое предложение) на участие в такой закупке является измененной или отозванной, если изменение осуществлено или уведомление об отзыве заявки получено заказчиком до истечения срока подачи заявок (частей заявок, ценовых предложений, заявок на участие в запросе котировок, окончательных предложений, дополнительных ценовых предложений) на участие в такой закупке. Изменение, отзыв заявки после окончания срока подачи заявок не допускается.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r w:rsidRPr="00CC2797">
              <w:rPr>
                <w:sz w:val="20"/>
                <w:szCs w:val="20"/>
              </w:rPr>
              <w:t>Оператор ЭТП в следующем порядке направляет заказчику: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7" w:name="sub_304221"/>
            <w:r w:rsidRPr="00CC2797">
              <w:rPr>
                <w:sz w:val="20"/>
                <w:szCs w:val="20"/>
              </w:rPr>
              <w:t>1) первые части заявок на участие в запросе предложений – не позднее дня, следующего за днем окончания срока подачи заявок на участие в закупке, установленного в извещении, документации о конкурентной закупке;</w:t>
            </w:r>
          </w:p>
          <w:p w:rsidR="00CC2797" w:rsidRPr="00CC2797" w:rsidRDefault="00CC2797" w:rsidP="00EE0528">
            <w:pPr>
              <w:ind w:firstLine="315"/>
              <w:jc w:val="left"/>
              <w:rPr>
                <w:sz w:val="20"/>
                <w:szCs w:val="20"/>
              </w:rPr>
            </w:pPr>
            <w:bookmarkStart w:id="8" w:name="sub_304223"/>
            <w:bookmarkEnd w:id="7"/>
            <w:r w:rsidRPr="00CC2797">
              <w:rPr>
                <w:sz w:val="20"/>
                <w:szCs w:val="20"/>
              </w:rPr>
              <w:t>2) вторые части заявок на участие в запросе предложений – в сроки, установленные извещением о проведении запроса предложений, документацией о закупке либо уточненным извещением о проведении запроса предложений, уточненной документацией о закупке. Указанные сроки не могут быть ранее сроков</w:t>
            </w:r>
            <w:bookmarkStart w:id="9" w:name="sub_304224"/>
            <w:bookmarkEnd w:id="8"/>
            <w:r w:rsidRPr="00CC2797">
              <w:rPr>
                <w:sz w:val="20"/>
                <w:szCs w:val="20"/>
              </w:rPr>
              <w:t xml:space="preserve"> размещения заказчиком в ЕИС протокола, составляемого в ходе проведения запроса предложений по результатам рассмотрения первых частей заявок.</w:t>
            </w:r>
          </w:p>
          <w:bookmarkEnd w:id="9"/>
          <w:p w:rsidR="000D1CA8" w:rsidRPr="00E06E72" w:rsidRDefault="000D1CA8" w:rsidP="00EE0528">
            <w:pPr>
              <w:ind w:firstLine="315"/>
              <w:jc w:val="left"/>
              <w:rPr>
                <w:sz w:val="20"/>
                <w:szCs w:val="20"/>
              </w:rPr>
            </w:pPr>
          </w:p>
        </w:tc>
      </w:tr>
      <w:tr w:rsidR="00CC2797" w:rsidRPr="00E06E72" w:rsidTr="00CC2797">
        <w:tc>
          <w:tcPr>
            <w:tcW w:w="5000" w:type="pct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C80B8B">
              <w:rPr>
                <w:b/>
                <w:sz w:val="20"/>
                <w:szCs w:val="20"/>
              </w:rPr>
              <w:t>Критерии отбора и оценки заявок Участников закупки</w:t>
            </w:r>
          </w:p>
        </w:tc>
      </w:tr>
      <w:tr w:rsidR="00CC2797" w:rsidRPr="00E06E72" w:rsidTr="00094259">
        <w:trPr>
          <w:trHeight w:val="7039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CC2797" w:rsidRPr="00E06E72" w:rsidRDefault="00CC2797" w:rsidP="00CC279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C80B8B" w:rsidRDefault="004152D8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Основаниями для допуска заявок Участников закупки являются:</w:t>
            </w:r>
          </w:p>
          <w:p w:rsidR="00CC2797" w:rsidRPr="00041B72" w:rsidRDefault="00CC2797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CC2797" w:rsidRPr="00094259" w:rsidRDefault="00094259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4152D8" w:rsidRPr="00094259">
              <w:rPr>
                <w:sz w:val="20"/>
                <w:szCs w:val="20"/>
              </w:rPr>
              <w:t>Соответствие Участника закупки (в том числе коллективного Участника закупки) и заявленных субподрядчиков (соисполнителей) предъявленным требованиям (</w:t>
            </w:r>
            <w:r w:rsidR="00CF660E" w:rsidRPr="00094259">
              <w:rPr>
                <w:sz w:val="20"/>
                <w:szCs w:val="20"/>
              </w:rPr>
              <w:t>пункты 2 -</w:t>
            </w:r>
            <w:r w:rsidR="004152D8" w:rsidRPr="00094259">
              <w:rPr>
                <w:sz w:val="20"/>
                <w:szCs w:val="20"/>
              </w:rPr>
              <w:t xml:space="preserve"> 3 Блока 2);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Соответствие предлагаемой продукции предъявленным требованиям (п. </w:t>
            </w:r>
            <w:r w:rsidR="005406FF" w:rsidRPr="00094259">
              <w:rPr>
                <w:sz w:val="20"/>
                <w:szCs w:val="20"/>
              </w:rPr>
              <w:t>5</w:t>
            </w:r>
            <w:r w:rsidRPr="00094259">
              <w:rPr>
                <w:sz w:val="20"/>
                <w:szCs w:val="20"/>
              </w:rPr>
              <w:t xml:space="preserve"> Блока 2), включая соответствие первой части заявки, содержанию требованиям Технического задания и условиям договора к продукции и ее описанию;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предлагаемых договорных усло</w:t>
            </w:r>
            <w:r w:rsidR="005406FF" w:rsidRPr="00094259">
              <w:rPr>
                <w:sz w:val="20"/>
                <w:szCs w:val="20"/>
              </w:rPr>
              <w:t>вий предъявленным требованиям,</w:t>
            </w:r>
            <w:r w:rsidRPr="00094259">
              <w:rPr>
                <w:sz w:val="20"/>
                <w:szCs w:val="20"/>
              </w:rPr>
              <w:t xml:space="preserve"> включая соответствие ценовому предложению по составу, содержанию и оформлению;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 xml:space="preserve">Не превышение стоимости заявки Участника </w:t>
            </w:r>
            <w:r w:rsidR="003376B9" w:rsidRPr="00094259">
              <w:rPr>
                <w:sz w:val="20"/>
                <w:szCs w:val="20"/>
              </w:rPr>
              <w:t>закупки,</w:t>
            </w:r>
            <w:r w:rsidRPr="00094259">
              <w:rPr>
                <w:sz w:val="20"/>
                <w:szCs w:val="20"/>
              </w:rPr>
              <w:t xml:space="preserve"> установленной в Извещении НМЦ. При этом превышение НМЦ может не являться основанием для обязательного отклонения заявок (отказа в допуске к участию в закупке). Организатор закупок/Заказчик должны применять единообразный подход к применению данного критерия в отношении всех заявок Участников закупки;</w:t>
            </w:r>
          </w:p>
          <w:p w:rsidR="00094259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C80B8B">
              <w:rPr>
                <w:sz w:val="20"/>
                <w:szCs w:val="20"/>
              </w:rPr>
              <w:t>Соответствие ценового предложения по составу и содержанию условиям первой части заявки;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Соответствие заявки по составу и/или оформлению предъявленным требованиям, в том числе по объему и содержанию представляемых документов, а также по подписанию уполномоченным лицом;</w:t>
            </w:r>
          </w:p>
          <w:p w:rsidR="004152D8" w:rsidRP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Достоверность приведенных в заявке сведений и действительность представляемых документов (в том числе по сроку действия и т.д.);</w:t>
            </w:r>
          </w:p>
          <w:p w:rsidR="00094259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94259">
              <w:rPr>
                <w:sz w:val="20"/>
                <w:szCs w:val="20"/>
              </w:rPr>
              <w:t>Отсутствие сведений о ценовом предложении в первой и/или второй частях заявки;</w:t>
            </w:r>
          </w:p>
          <w:p w:rsidR="004152D8" w:rsidRPr="000F22B5" w:rsidRDefault="004152D8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color w:val="000000" w:themeColor="text1"/>
                <w:sz w:val="20"/>
                <w:szCs w:val="20"/>
              </w:rPr>
            </w:pPr>
            <w:r w:rsidRPr="000F22B5">
              <w:rPr>
                <w:color w:val="000000" w:themeColor="text1"/>
                <w:sz w:val="20"/>
                <w:szCs w:val="20"/>
              </w:rPr>
              <w:t>Отсутствие сведений об участнике в первой части заявки;</w:t>
            </w:r>
          </w:p>
          <w:p w:rsidR="004152D8" w:rsidRPr="00094259" w:rsidRDefault="005D115A" w:rsidP="00094259">
            <w:pPr>
              <w:pStyle w:val="a5"/>
              <w:numPr>
                <w:ilvl w:val="0"/>
                <w:numId w:val="21"/>
              </w:numPr>
              <w:tabs>
                <w:tab w:val="clear" w:pos="1134"/>
                <w:tab w:val="left" w:pos="745"/>
              </w:tabs>
              <w:spacing w:before="0" w:after="0"/>
              <w:ind w:left="31" w:right="0" w:firstLine="284"/>
              <w:rPr>
                <w:sz w:val="20"/>
                <w:szCs w:val="20"/>
              </w:rPr>
            </w:pPr>
            <w:r w:rsidRPr="000F22B5">
              <w:rPr>
                <w:color w:val="000000" w:themeColor="text1"/>
                <w:sz w:val="20"/>
                <w:szCs w:val="20"/>
              </w:rPr>
              <w:t>Отсутствии сведений об участнике закупки в реестре недобросовестных поставщиков, ведущемся в соответствии с положениями Закона № 223-ФЗ, и в реестре недобросовестных поставщиков, ведущемся в соответствии с федеральным законом от 5 апреля 2013 года № 44-ФЗ "О контрактной системе в сфере закупок товаров, работ, услуг для обеспечения государственных и муниципальных нужд"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Критерий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Приведенная цена договора</w:t>
            </w:r>
            <w:r w:rsidR="00DC26C7">
              <w:rPr>
                <w:sz w:val="20"/>
                <w:szCs w:val="20"/>
              </w:rPr>
              <w:t xml:space="preserve"> с учетом </w:t>
            </w:r>
            <w:r w:rsidR="00CE4F6D">
              <w:rPr>
                <w:sz w:val="20"/>
                <w:szCs w:val="20"/>
              </w:rPr>
              <w:t>НДС</w:t>
            </w:r>
          </w:p>
        </w:tc>
      </w:tr>
      <w:tr w:rsidR="004152D8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E06E72" w:rsidRDefault="004152D8" w:rsidP="004152D8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4152D8" w:rsidP="00DC26C7">
            <w:pPr>
              <w:ind w:firstLine="0"/>
              <w:jc w:val="left"/>
              <w:rPr>
                <w:sz w:val="20"/>
                <w:szCs w:val="20"/>
              </w:rPr>
            </w:pPr>
            <w:r w:rsidRPr="004152D8">
              <w:rPr>
                <w:sz w:val="20"/>
                <w:szCs w:val="20"/>
              </w:rPr>
              <w:t>Формула расчета приведенной цены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4152D8" w:rsidRPr="004152D8" w:rsidRDefault="000E2E0D" w:rsidP="00EE0528">
            <w:pPr>
              <w:ind w:firstLine="284"/>
              <w:jc w:val="left"/>
              <w:rPr>
                <w:sz w:val="14"/>
                <w:szCs w:val="20"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i/>
                        <w:sz w:val="14"/>
                        <w:szCs w:val="20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цена договора</m:t>
                    </m:r>
                  </m:num>
                  <m:den>
                    <m:d>
                      <m:dPr>
                        <m:ctrlPr>
                          <w:rPr>
                            <w:rFonts w:ascii="Cambria Math" w:hAnsi="Cambria Math"/>
                            <w:i/>
                            <w:sz w:val="14"/>
                            <w:szCs w:val="20"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  <w:sz w:val="14"/>
                            <w:szCs w:val="20"/>
                          </w:rPr>
                          <m:t>1+</m:t>
                        </m:r>
                        <m:f>
                          <m:fPr>
                            <m:ctrlPr>
                              <w:rPr>
                                <w:rFonts w:ascii="Cambria Math" w:hAnsi="Cambria Math"/>
                                <w:i/>
                                <w:sz w:val="14"/>
                                <w:szCs w:val="20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% ставка размещения свободных средств, годовых</m:t>
                            </m:r>
                          </m:num>
                          <m:den>
                            <m:r>
                              <w:rPr>
                                <w:rFonts w:ascii="Cambria Math" w:hAnsi="Cambria Math"/>
                                <w:sz w:val="14"/>
                                <w:szCs w:val="20"/>
                              </w:rPr>
                              <m:t>100</m:t>
                            </m:r>
                          </m:den>
                        </m:f>
                      </m:e>
                    </m:d>
                    <m:r>
                      <w:rPr>
                        <w:rFonts w:ascii="Cambria Math" w:hAnsi="Cambria Math"/>
                        <w:sz w:val="14"/>
                        <w:szCs w:val="20"/>
                      </w:rPr>
                      <m:t>^количество дней постоплаты/365</m:t>
                    </m:r>
                  </m:den>
                </m:f>
              </m:oMath>
            </m:oMathPara>
          </w:p>
        </w:tc>
      </w:tr>
      <w:tr w:rsidR="00DC26C7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E06E72" w:rsidRDefault="00DC26C7" w:rsidP="00DC26C7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DC26C7">
            <w:pPr>
              <w:pStyle w:val="a5"/>
              <w:spacing w:before="0" w:after="0"/>
              <w:ind w:left="0" w:right="0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Приоритет товаров российского происхождения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Установлен приоритет товаров российского происхождения, работ, услуг, выполняемых/оказываемых российскими лицами по отношению к товарам, происходящим из иностранного государства, работам, услугам, выполняемым/оказываемым иностранными лицами в соответствии с требованиями постановления Правительства РФ от 16.09.2016 № 925</w:t>
            </w:r>
          </w:p>
        </w:tc>
      </w:tr>
      <w:tr w:rsidR="00274FDC" w:rsidRPr="00E06E72" w:rsidTr="004152D8"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041B72" w:rsidRDefault="00274FDC" w:rsidP="00DC26C7">
            <w:pPr>
              <w:ind w:firstLine="0"/>
              <w:jc w:val="left"/>
              <w:rPr>
                <w:color w:val="538135" w:themeColor="accent6" w:themeShade="BF"/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оценки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B95915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Закупочн</w:t>
            </w:r>
            <w:r w:rsidR="00B95915">
              <w:rPr>
                <w:sz w:val="20"/>
                <w:szCs w:val="20"/>
              </w:rPr>
              <w:t>ой</w:t>
            </w:r>
            <w:r w:rsidRPr="00274FDC">
              <w:rPr>
                <w:sz w:val="20"/>
                <w:szCs w:val="20"/>
              </w:rPr>
              <w:t xml:space="preserve"> комисси</w:t>
            </w:r>
            <w:r w:rsidR="00B95915">
              <w:rPr>
                <w:sz w:val="20"/>
                <w:szCs w:val="20"/>
              </w:rPr>
              <w:t>ей</w:t>
            </w:r>
            <w:r w:rsidRPr="00274FDC">
              <w:rPr>
                <w:sz w:val="20"/>
                <w:szCs w:val="20"/>
              </w:rPr>
              <w:t xml:space="preserve"> </w:t>
            </w:r>
            <w:r w:rsidR="00B95915" w:rsidRPr="00B95915">
              <w:rPr>
                <w:sz w:val="20"/>
                <w:szCs w:val="20"/>
              </w:rPr>
              <w:t xml:space="preserve">каждой заявке, относительно других, по мере </w:t>
            </w:r>
            <w:r w:rsidR="00B95915">
              <w:rPr>
                <w:sz w:val="20"/>
                <w:szCs w:val="20"/>
              </w:rPr>
              <w:t>увеличения приведенной цены договора</w:t>
            </w:r>
            <w:r w:rsidR="00B95915" w:rsidRPr="00B95915">
              <w:rPr>
                <w:sz w:val="20"/>
                <w:szCs w:val="20"/>
              </w:rPr>
              <w:t>, присваивается порядковый номер, начиная с первого.</w:t>
            </w:r>
            <w:r w:rsidR="00B95915">
              <w:rPr>
                <w:sz w:val="20"/>
                <w:szCs w:val="20"/>
              </w:rPr>
              <w:t xml:space="preserve"> </w:t>
            </w:r>
          </w:p>
          <w:p w:rsidR="00B95915" w:rsidRDefault="00B95915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B95915">
              <w:rPr>
                <w:sz w:val="20"/>
                <w:szCs w:val="20"/>
              </w:rPr>
              <w:t>Первый номер присваивается заявке, которая предложила наилучшие условия исполнения договора, при этом оценка и сопоставление заявок на участие в закупке, которые содержат предложения об оказании услуг российскими лицами, производится по предложенной в указанных заявках цене договора, сниженной на 15 процентов, при этом договор заключается по цене договора, предложенной участником в заявке на участие в закупке (Приоритет предоставляется только на  товары, работы, услуги, определенные статьей XX Генерального соглашения по тарифам и торговле 1994 года и статьей 29 Договора о Евразийском экономическом союзе от 29 мая 2014 года).</w:t>
            </w:r>
          </w:p>
          <w:p w:rsidR="00DC26C7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 xml:space="preserve">При равенстве полученных заявок по ценовому критерию </w:t>
            </w:r>
            <w:r w:rsidR="00DC26C7">
              <w:rPr>
                <w:sz w:val="20"/>
                <w:szCs w:val="20"/>
              </w:rPr>
              <w:t>первое место</w:t>
            </w:r>
            <w:r w:rsidRPr="00274FDC">
              <w:rPr>
                <w:sz w:val="20"/>
                <w:szCs w:val="20"/>
              </w:rPr>
              <w:t xml:space="preserve"> получает участник, который подал заявку (первоначальную, без учета переторжки, переговоров) раньше. </w:t>
            </w:r>
          </w:p>
          <w:p w:rsidR="00274FDC" w:rsidRPr="004152D8" w:rsidRDefault="00274FDC" w:rsidP="00EE0528">
            <w:pPr>
              <w:ind w:firstLine="284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Победителем запроса предложений считается участник, предложивший минимальную приведенную цену и которому присвоено первое место.</w:t>
            </w:r>
          </w:p>
        </w:tc>
      </w:tr>
      <w:tr w:rsidR="00274FDC" w:rsidRPr="00E06E72" w:rsidTr="00094259">
        <w:trPr>
          <w:trHeight w:val="14364"/>
        </w:trPr>
        <w:tc>
          <w:tcPr>
            <w:tcW w:w="214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:rsidR="00274FDC" w:rsidRPr="00E06E72" w:rsidRDefault="00274FDC" w:rsidP="00274FDC">
            <w:pPr>
              <w:pStyle w:val="a7"/>
              <w:numPr>
                <w:ilvl w:val="0"/>
                <w:numId w:val="9"/>
              </w:numPr>
              <w:ind w:left="159" w:hanging="159"/>
            </w:pPr>
          </w:p>
        </w:tc>
        <w:tc>
          <w:tcPr>
            <w:tcW w:w="957" w:type="pct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274FDC" w:rsidRPr="00E06E72" w:rsidRDefault="00274FDC" w:rsidP="00DC26C7">
            <w:pPr>
              <w:ind w:left="159" w:firstLine="0"/>
              <w:jc w:val="left"/>
              <w:rPr>
                <w:sz w:val="20"/>
                <w:szCs w:val="20"/>
              </w:rPr>
            </w:pPr>
            <w:r w:rsidRPr="00274FDC">
              <w:rPr>
                <w:sz w:val="20"/>
                <w:szCs w:val="20"/>
              </w:rPr>
              <w:t>Условия акцепта и заключения договора</w:t>
            </w:r>
          </w:p>
        </w:tc>
        <w:tc>
          <w:tcPr>
            <w:tcW w:w="3829" w:type="pct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  <w:vAlign w:val="center"/>
          </w:tcPr>
          <w:p w:rsidR="00DC26C7" w:rsidRPr="00DC26C7" w:rsidRDefault="00DC26C7" w:rsidP="00EE0528">
            <w:pPr>
              <w:pStyle w:val="1"/>
              <w:tabs>
                <w:tab w:val="clear" w:pos="1134"/>
                <w:tab w:val="left" w:pos="426"/>
              </w:tabs>
              <w:kinsoku/>
              <w:overflowPunct/>
              <w:autoSpaceDE/>
              <w:autoSpaceDN/>
              <w:spacing w:before="0" w:line="276" w:lineRule="auto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0" w:name="_Ref313231382"/>
            <w:bookmarkStart w:id="11" w:name="_Toc465933575"/>
            <w:bookmarkStart w:id="12" w:name="_Toc467671627"/>
            <w:bookmarkStart w:id="13" w:name="_Toc468465079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Заказчик подписывает договор по результатам закупки не ранее чем через 10 календарных дней и не позднее чем через 20 календарных дней с даты размещения в ЕИС итогового протокола, составленного по результатам конкурентной закупки на условиях, содержащихся в заявке, представленной победителем закупки. Договор по результатам конкурентной закупки, участниками которой могут быть только субъекты МСП, в электронной форме, заключается с использованием программно-аппаратных средств электронной площадки и должен быть подписан электронной подписью лица, имеющего право действовать от имени соответственно участника такой конкурентной закупки, заказчика.</w:t>
            </w:r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При осуществлении закупки, участниками которой могут быть только субъекты МСП, заказчик, организатор закупки направляет с использованием программно-аппаратных средств электронной площадки победителю закупки для подписания заполненный проект договора в течение 20 календарных дней с даты размещения в ЕИС итогового протокола. Победитель конкурентной закупки, участниками которой могут быть только субъекты МСП, в электронной форме, обязан подписать с использованием программно-аппаратных средств электронной площадки договор в течение 1 рабочего дня с даты направления заказчиком, организатором закупки заполненного проекта договора.</w:t>
            </w:r>
            <w:bookmarkEnd w:id="10"/>
            <w:bookmarkEnd w:id="11"/>
            <w:bookmarkEnd w:id="12"/>
            <w:bookmarkEnd w:id="13"/>
          </w:p>
          <w:p w:rsidR="00DC26C7" w:rsidRPr="00DC26C7" w:rsidRDefault="00DC26C7" w:rsidP="00EE0528">
            <w:pPr>
              <w:pStyle w:val="1"/>
              <w:tabs>
                <w:tab w:val="left" w:pos="426"/>
              </w:tabs>
              <w:spacing w:before="0"/>
              <w:ind w:firstLine="284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bookmarkStart w:id="14" w:name="_Toc465933576"/>
            <w:bookmarkStart w:id="15" w:name="_Toc467576522"/>
            <w:bookmarkStart w:id="16" w:name="_Toc467588717"/>
            <w:bookmarkStart w:id="17" w:name="_Toc467671628"/>
            <w:bookmarkStart w:id="18" w:name="_Toc468465080"/>
            <w:r w:rsidRPr="00DC26C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Срок подписания договора может быть перенесен на более поздний, если в соответствии с законодательством Российской Федерации для заключения договора необходимо его одобрение органом управления заказчика, а также если государственными органами Российской Федерации установлены ограничения на подписание договора по результатам закупки.</w:t>
            </w:r>
            <w:bookmarkEnd w:id="14"/>
            <w:bookmarkEnd w:id="15"/>
            <w:bookmarkEnd w:id="16"/>
            <w:bookmarkEnd w:id="17"/>
            <w:bookmarkEnd w:id="18"/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Порядок заключения и исполнения договора, заключаемого по итогам конкурса, регулируется Гражданским кодексом Российской Федерации, иными нормативными правовыми актами Российской Федерации, Положением о закупке, иными локальными нормативными актами заказчика/организатора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Если в документации о закупке, предусмотрено требование к победителю о предоставлении определенных документацией о закупке документов, то в случае </w:t>
            </w:r>
            <w:r w:rsidR="00260F36" w:rsidRPr="00DC26C7">
              <w:rPr>
                <w:sz w:val="20"/>
                <w:szCs w:val="20"/>
              </w:rPr>
              <w:t>не предоставления</w:t>
            </w:r>
            <w:r w:rsidRPr="00DC26C7">
              <w:rPr>
                <w:sz w:val="20"/>
                <w:szCs w:val="20"/>
              </w:rPr>
              <w:t xml:space="preserve"> до момента подписания договора со стороны победителя закупки определенных документацией о закупке документов, конкурсная комиссия вправе признать такого победителя уклонившимся от заключения договора.</w:t>
            </w:r>
          </w:p>
          <w:p w:rsidR="00DC26C7" w:rsidRPr="00DC26C7" w:rsidRDefault="00DC26C7" w:rsidP="00EE0528">
            <w:pPr>
              <w:pStyle w:val="a7"/>
              <w:tabs>
                <w:tab w:val="left" w:pos="426"/>
              </w:tabs>
              <w:ind w:left="0" w:firstLine="284"/>
            </w:pPr>
            <w:r w:rsidRPr="00DC26C7">
              <w:t>В случае уклонения победителя закупки от подписания (заключения) договора, заказчик, организатор закупки вправе обратиться в суд с иском о понуждении победителя закупки подписать договор, а также возместить убытки, причиненные уклонением от подписания договора, либо вправе заключить договор с участником закупки, заявка которого признана наилучшей после заявки победителя закупки.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 xml:space="preserve">В случае уклонения победителя закупки от подписания (заключения) договора (отстранения победителя закупки от дальнейшего участия в закупке до заключения договора, при наличии предусмотренных Положением оснований), заказчик, организатор закупки вправе заключить договор с участником закупки, заявка которого признана наилучшей после заявки победителя закупки. В указанных случаях в ЕИС размещается итоговый протокол, в котором отражается решение о невозможности подписания договора с победителем и о признании победителем закупки участника закупки, заявка которого признана наилучшей после заявки победителя, указанного в предыдущем итоговом протоколе. </w:t>
            </w:r>
          </w:p>
          <w:p w:rsidR="00DC26C7" w:rsidRPr="00DC26C7" w:rsidRDefault="00DC26C7" w:rsidP="00EE0528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Оказание услуг осуществляется победителем закупки в соответствии с условиями заключенного договора.</w:t>
            </w:r>
          </w:p>
          <w:p w:rsidR="00274FDC" w:rsidRPr="00E06E72" w:rsidRDefault="00DC26C7" w:rsidP="00BE62A4">
            <w:pPr>
              <w:tabs>
                <w:tab w:val="clear" w:pos="1134"/>
                <w:tab w:val="left" w:pos="426"/>
              </w:tabs>
              <w:spacing w:line="276" w:lineRule="auto"/>
              <w:ind w:firstLine="284"/>
              <w:jc w:val="left"/>
              <w:rPr>
                <w:sz w:val="20"/>
                <w:szCs w:val="20"/>
              </w:rPr>
            </w:pPr>
            <w:r w:rsidRPr="00DC26C7">
              <w:rPr>
                <w:sz w:val="20"/>
                <w:szCs w:val="20"/>
              </w:rPr>
              <w:t>Заказчик имеет право на изменение объема, цены закупаемых товаров, работ, услуг или сроков исполнения договора по сравнению с указанными в итоговом протоколе заседания конкурсной комиссии или по сравнению с указанными в договоре, заключенном с единственным поставщиком (подрядчиком, исполнителем), при этом стороны договора подписывают соответствующие соглашения об изменении условий заключенного договора. При этом руководствуясь принципами, предусмотренными Федеральным законом от 18.07.2011 № 223-ФЗ, общая сумма соглашений об увеличении стоимости по одному договору не должна превышать 30 % от суммы соответствующего договора, подписанного по результатам первоначальной закупки.</w:t>
            </w:r>
          </w:p>
        </w:tc>
      </w:tr>
    </w:tbl>
    <w:p w:rsidR="004F1D30" w:rsidRPr="00BB216A" w:rsidRDefault="004F1D30" w:rsidP="00094259">
      <w:pPr>
        <w:widowControl w:val="0"/>
        <w:ind w:firstLine="0"/>
        <w:rPr>
          <w:bCs/>
          <w:sz w:val="22"/>
          <w:szCs w:val="22"/>
        </w:rPr>
      </w:pPr>
    </w:p>
    <w:sectPr w:rsidR="004F1D30" w:rsidRPr="00BB216A" w:rsidSect="00E06E72">
      <w:headerReference w:type="default" r:id="rId8"/>
      <w:headerReference w:type="first" r:id="rId9"/>
      <w:pgSz w:w="11906" w:h="16838" w:code="9"/>
      <w:pgMar w:top="510" w:right="1021" w:bottom="567" w:left="1247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6798" w:rsidRDefault="00596798">
      <w:r>
        <w:separator/>
      </w:r>
    </w:p>
  </w:endnote>
  <w:endnote w:type="continuationSeparator" w:id="0">
    <w:p w:rsidR="00596798" w:rsidRDefault="005967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altName w:val="Corbel"/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6798" w:rsidRDefault="00596798">
      <w:r>
        <w:separator/>
      </w:r>
    </w:p>
  </w:footnote>
  <w:footnote w:type="continuationSeparator" w:id="0">
    <w:p w:rsidR="00596798" w:rsidRDefault="005967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152D8" w:rsidRPr="00564407" w:rsidRDefault="004152D8" w:rsidP="008F2D53">
    <w:pPr>
      <w:ind w:firstLine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bottom w:val="single" w:sz="8" w:space="0" w:color="FFD200"/>
      </w:tblBorders>
      <w:tblLook w:val="01E0" w:firstRow="1" w:lastRow="1" w:firstColumn="1" w:lastColumn="1" w:noHBand="0" w:noVBand="0"/>
    </w:tblPr>
    <w:tblGrid>
      <w:gridCol w:w="9854"/>
    </w:tblGrid>
    <w:tr w:rsidR="004152D8" w:rsidRPr="001B5DAB" w:rsidTr="008F2D53">
      <w:trPr>
        <w:trHeight w:val="253"/>
      </w:trPr>
      <w:tc>
        <w:tcPr>
          <w:tcW w:w="5000" w:type="pct"/>
          <w:tcBorders>
            <w:bottom w:val="single" w:sz="12" w:space="0" w:color="FFC000"/>
          </w:tcBorders>
          <w:vAlign w:val="center"/>
        </w:tcPr>
        <w:p w:rsidR="004152D8" w:rsidRPr="001B5DAB" w:rsidRDefault="004152D8" w:rsidP="008F2D53">
          <w:pPr>
            <w:ind w:left="567" w:firstLine="0"/>
            <w:jc w:val="right"/>
            <w:rPr>
              <w:rFonts w:ascii="Arial" w:hAnsi="Arial" w:cs="Arial"/>
              <w:b/>
              <w:sz w:val="10"/>
              <w:szCs w:val="10"/>
            </w:rPr>
          </w:pPr>
          <w:r>
            <w:rPr>
              <w:rFonts w:ascii="Arial" w:hAnsi="Arial" w:cs="Arial"/>
              <w:b/>
              <w:noProof/>
              <w:sz w:val="10"/>
              <w:szCs w:val="10"/>
            </w:rPr>
            <w:t>БЛОК 1 «ИЗВЕЩЕНИЕ О ЗАКУПКЕ»</w:t>
          </w:r>
        </w:p>
      </w:tc>
    </w:tr>
  </w:tbl>
  <w:p w:rsidR="004152D8" w:rsidRDefault="004152D8" w:rsidP="008F2D5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E4352"/>
    <w:multiLevelType w:val="hybridMultilevel"/>
    <w:tmpl w:val="C974E0E2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07E51E5B"/>
    <w:multiLevelType w:val="hybridMultilevel"/>
    <w:tmpl w:val="7AC660DE"/>
    <w:lvl w:ilvl="0" w:tplc="63B80EBA">
      <w:start w:val="1"/>
      <w:numFmt w:val="bullet"/>
      <w:lvlText w:val="−"/>
      <w:lvlJc w:val="left"/>
      <w:pPr>
        <w:ind w:left="270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420" w:hanging="360"/>
      </w:pPr>
    </w:lvl>
    <w:lvl w:ilvl="2" w:tplc="0419001B" w:tentative="1">
      <w:start w:val="1"/>
      <w:numFmt w:val="lowerRoman"/>
      <w:lvlText w:val="%3."/>
      <w:lvlJc w:val="right"/>
      <w:pPr>
        <w:ind w:left="4140" w:hanging="180"/>
      </w:pPr>
    </w:lvl>
    <w:lvl w:ilvl="3" w:tplc="0419000F" w:tentative="1">
      <w:start w:val="1"/>
      <w:numFmt w:val="decimal"/>
      <w:lvlText w:val="%4."/>
      <w:lvlJc w:val="left"/>
      <w:pPr>
        <w:ind w:left="4860" w:hanging="360"/>
      </w:pPr>
    </w:lvl>
    <w:lvl w:ilvl="4" w:tplc="04190019" w:tentative="1">
      <w:start w:val="1"/>
      <w:numFmt w:val="lowerLetter"/>
      <w:lvlText w:val="%5."/>
      <w:lvlJc w:val="left"/>
      <w:pPr>
        <w:ind w:left="5580" w:hanging="360"/>
      </w:pPr>
    </w:lvl>
    <w:lvl w:ilvl="5" w:tplc="0419001B" w:tentative="1">
      <w:start w:val="1"/>
      <w:numFmt w:val="lowerRoman"/>
      <w:lvlText w:val="%6."/>
      <w:lvlJc w:val="right"/>
      <w:pPr>
        <w:ind w:left="6300" w:hanging="180"/>
      </w:pPr>
    </w:lvl>
    <w:lvl w:ilvl="6" w:tplc="0419000F" w:tentative="1">
      <w:start w:val="1"/>
      <w:numFmt w:val="decimal"/>
      <w:lvlText w:val="%7."/>
      <w:lvlJc w:val="left"/>
      <w:pPr>
        <w:ind w:left="7020" w:hanging="360"/>
      </w:pPr>
    </w:lvl>
    <w:lvl w:ilvl="7" w:tplc="04190019" w:tentative="1">
      <w:start w:val="1"/>
      <w:numFmt w:val="lowerLetter"/>
      <w:lvlText w:val="%8."/>
      <w:lvlJc w:val="left"/>
      <w:pPr>
        <w:ind w:left="7740" w:hanging="360"/>
      </w:pPr>
    </w:lvl>
    <w:lvl w:ilvl="8" w:tplc="041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2" w15:restartNumberingAfterBreak="0">
    <w:nsid w:val="095528F8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 w15:restartNumberingAfterBreak="0">
    <w:nsid w:val="0A3B1820"/>
    <w:multiLevelType w:val="multilevel"/>
    <w:tmpl w:val="A1363B44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4" w15:restartNumberingAfterBreak="0">
    <w:nsid w:val="0B417451"/>
    <w:multiLevelType w:val="hybridMultilevel"/>
    <w:tmpl w:val="F50ED0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097364"/>
    <w:multiLevelType w:val="multilevel"/>
    <w:tmpl w:val="C4DCA34E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Franklin Gothic Book" w:hAnsi="Franklin Gothic Book" w:hint="default"/>
        <w:b w:val="0"/>
        <w:sz w:val="24"/>
        <w:szCs w:val="24"/>
        <w:lang w:val="ru-RU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222" w:hanging="1080"/>
      </w:pPr>
      <w:rPr>
        <w:rFonts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ind w:left="5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0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4" w:hanging="1800"/>
      </w:pPr>
      <w:rPr>
        <w:rFonts w:hint="default"/>
      </w:rPr>
    </w:lvl>
  </w:abstractNum>
  <w:abstractNum w:abstractNumId="6" w15:restartNumberingAfterBreak="0">
    <w:nsid w:val="13240210"/>
    <w:multiLevelType w:val="hybridMultilevel"/>
    <w:tmpl w:val="6EB0AF20"/>
    <w:lvl w:ilvl="0" w:tplc="8EB8BF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 w15:restartNumberingAfterBreak="0">
    <w:nsid w:val="174856CA"/>
    <w:multiLevelType w:val="hybridMultilevel"/>
    <w:tmpl w:val="A9EAE0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A92BD9"/>
    <w:multiLevelType w:val="hybridMultilevel"/>
    <w:tmpl w:val="D63068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AA3F26"/>
    <w:multiLevelType w:val="hybridMultilevel"/>
    <w:tmpl w:val="C3A2C33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F797A2B"/>
    <w:multiLevelType w:val="hybridMultilevel"/>
    <w:tmpl w:val="0CD2167A"/>
    <w:lvl w:ilvl="0" w:tplc="0419000F">
      <w:start w:val="1"/>
      <w:numFmt w:val="decimal"/>
      <w:lvlText w:val="%1."/>
      <w:lvlJc w:val="left"/>
      <w:pPr>
        <w:ind w:left="1035" w:hanging="360"/>
      </w:pPr>
    </w:lvl>
    <w:lvl w:ilvl="1" w:tplc="04190019" w:tentative="1">
      <w:start w:val="1"/>
      <w:numFmt w:val="lowerLetter"/>
      <w:lvlText w:val="%2."/>
      <w:lvlJc w:val="left"/>
      <w:pPr>
        <w:ind w:left="1755" w:hanging="360"/>
      </w:pPr>
    </w:lvl>
    <w:lvl w:ilvl="2" w:tplc="0419001B" w:tentative="1">
      <w:start w:val="1"/>
      <w:numFmt w:val="lowerRoman"/>
      <w:lvlText w:val="%3."/>
      <w:lvlJc w:val="right"/>
      <w:pPr>
        <w:ind w:left="2475" w:hanging="180"/>
      </w:pPr>
    </w:lvl>
    <w:lvl w:ilvl="3" w:tplc="0419000F" w:tentative="1">
      <w:start w:val="1"/>
      <w:numFmt w:val="decimal"/>
      <w:lvlText w:val="%4."/>
      <w:lvlJc w:val="left"/>
      <w:pPr>
        <w:ind w:left="3195" w:hanging="360"/>
      </w:pPr>
    </w:lvl>
    <w:lvl w:ilvl="4" w:tplc="04190019" w:tentative="1">
      <w:start w:val="1"/>
      <w:numFmt w:val="lowerLetter"/>
      <w:lvlText w:val="%5."/>
      <w:lvlJc w:val="left"/>
      <w:pPr>
        <w:ind w:left="3915" w:hanging="360"/>
      </w:pPr>
    </w:lvl>
    <w:lvl w:ilvl="5" w:tplc="0419001B" w:tentative="1">
      <w:start w:val="1"/>
      <w:numFmt w:val="lowerRoman"/>
      <w:lvlText w:val="%6."/>
      <w:lvlJc w:val="right"/>
      <w:pPr>
        <w:ind w:left="4635" w:hanging="180"/>
      </w:pPr>
    </w:lvl>
    <w:lvl w:ilvl="6" w:tplc="0419000F" w:tentative="1">
      <w:start w:val="1"/>
      <w:numFmt w:val="decimal"/>
      <w:lvlText w:val="%7."/>
      <w:lvlJc w:val="left"/>
      <w:pPr>
        <w:ind w:left="5355" w:hanging="360"/>
      </w:pPr>
    </w:lvl>
    <w:lvl w:ilvl="7" w:tplc="04190019" w:tentative="1">
      <w:start w:val="1"/>
      <w:numFmt w:val="lowerLetter"/>
      <w:lvlText w:val="%8."/>
      <w:lvlJc w:val="left"/>
      <w:pPr>
        <w:ind w:left="6075" w:hanging="360"/>
      </w:pPr>
    </w:lvl>
    <w:lvl w:ilvl="8" w:tplc="041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1" w15:restartNumberingAfterBreak="0">
    <w:nsid w:val="2F9F177C"/>
    <w:multiLevelType w:val="hybridMultilevel"/>
    <w:tmpl w:val="77C402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F75A05"/>
    <w:multiLevelType w:val="hybridMultilevel"/>
    <w:tmpl w:val="87E4A7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5029"/>
    <w:multiLevelType w:val="hybridMultilevel"/>
    <w:tmpl w:val="ACDCDFF8"/>
    <w:lvl w:ilvl="0" w:tplc="BD4202BE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4" w15:restartNumberingAfterBreak="0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5" w15:restartNumberingAfterBreak="0">
    <w:nsid w:val="407C2111"/>
    <w:multiLevelType w:val="multilevel"/>
    <w:tmpl w:val="26447D0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-3"/>
      <w:lvlText w:val="3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1627F0D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4AB134D"/>
    <w:multiLevelType w:val="hybridMultilevel"/>
    <w:tmpl w:val="4204F4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6985374"/>
    <w:multiLevelType w:val="hybridMultilevel"/>
    <w:tmpl w:val="67BAA4B6"/>
    <w:lvl w:ilvl="0" w:tplc="AC9693B8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19" w15:restartNumberingAfterBreak="0">
    <w:nsid w:val="5E860E0E"/>
    <w:multiLevelType w:val="hybridMultilevel"/>
    <w:tmpl w:val="E5C4285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841C70"/>
    <w:multiLevelType w:val="multilevel"/>
    <w:tmpl w:val="3D822EF0"/>
    <w:lvl w:ilvl="0">
      <w:start w:val="18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64A56BE2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645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6CA137A5"/>
    <w:multiLevelType w:val="hybridMultilevel"/>
    <w:tmpl w:val="073A7A52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89536A"/>
    <w:multiLevelType w:val="multilevel"/>
    <w:tmpl w:val="336862C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russianLower"/>
      <w:lvlText w:val="%3."/>
      <w:lvlJc w:val="left"/>
      <w:pPr>
        <w:ind w:left="1224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6461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716F6F6A"/>
    <w:multiLevelType w:val="hybridMultilevel"/>
    <w:tmpl w:val="B8AE6598"/>
    <w:lvl w:ilvl="0" w:tplc="FBB85FB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B45794"/>
    <w:multiLevelType w:val="hybridMultilevel"/>
    <w:tmpl w:val="3396839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75FE6D5F"/>
    <w:multiLevelType w:val="hybridMultilevel"/>
    <w:tmpl w:val="6916FFB8"/>
    <w:lvl w:ilvl="0" w:tplc="59A20EDC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num w:numId="1">
    <w:abstractNumId w:val="3"/>
  </w:num>
  <w:num w:numId="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8"/>
  </w:num>
  <w:num w:numId="5">
    <w:abstractNumId w:val="7"/>
  </w:num>
  <w:num w:numId="6">
    <w:abstractNumId w:val="12"/>
  </w:num>
  <w:num w:numId="7">
    <w:abstractNumId w:val="26"/>
  </w:num>
  <w:num w:numId="8">
    <w:abstractNumId w:val="17"/>
  </w:num>
  <w:num w:numId="9">
    <w:abstractNumId w:val="4"/>
  </w:num>
  <w:num w:numId="10">
    <w:abstractNumId w:val="25"/>
  </w:num>
  <w:num w:numId="11">
    <w:abstractNumId w:val="0"/>
  </w:num>
  <w:num w:numId="12">
    <w:abstractNumId w:val="24"/>
  </w:num>
  <w:num w:numId="13">
    <w:abstractNumId w:val="1"/>
  </w:num>
  <w:num w:numId="14">
    <w:abstractNumId w:val="19"/>
  </w:num>
  <w:num w:numId="15">
    <w:abstractNumId w:val="15"/>
  </w:num>
  <w:num w:numId="16">
    <w:abstractNumId w:val="23"/>
  </w:num>
  <w:num w:numId="17">
    <w:abstractNumId w:val="16"/>
  </w:num>
  <w:num w:numId="18">
    <w:abstractNumId w:val="21"/>
  </w:num>
  <w:num w:numId="19">
    <w:abstractNumId w:val="22"/>
  </w:num>
  <w:num w:numId="20">
    <w:abstractNumId w:val="11"/>
  </w:num>
  <w:num w:numId="21">
    <w:abstractNumId w:val="9"/>
  </w:num>
  <w:num w:numId="22">
    <w:abstractNumId w:val="20"/>
  </w:num>
  <w:num w:numId="23">
    <w:abstractNumId w:val="5"/>
  </w:num>
  <w:num w:numId="24">
    <w:abstractNumId w:val="2"/>
  </w:num>
  <w:num w:numId="25">
    <w:abstractNumId w:val="18"/>
  </w:num>
  <w:num w:numId="26">
    <w:abstractNumId w:val="13"/>
  </w:num>
  <w:num w:numId="27">
    <w:abstractNumId w:val="6"/>
  </w:num>
  <w:num w:numId="2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60AA"/>
    <w:rsid w:val="00001A41"/>
    <w:rsid w:val="00031073"/>
    <w:rsid w:val="00041B72"/>
    <w:rsid w:val="00044FBA"/>
    <w:rsid w:val="000867DA"/>
    <w:rsid w:val="00094259"/>
    <w:rsid w:val="000A5473"/>
    <w:rsid w:val="000B3468"/>
    <w:rsid w:val="000C1E93"/>
    <w:rsid w:val="000D1CA8"/>
    <w:rsid w:val="000E2E0D"/>
    <w:rsid w:val="000F12A9"/>
    <w:rsid w:val="000F22B5"/>
    <w:rsid w:val="0013447C"/>
    <w:rsid w:val="0014002D"/>
    <w:rsid w:val="001429CA"/>
    <w:rsid w:val="00156CB0"/>
    <w:rsid w:val="0017393C"/>
    <w:rsid w:val="00175051"/>
    <w:rsid w:val="001911E9"/>
    <w:rsid w:val="00195303"/>
    <w:rsid w:val="001C3E1E"/>
    <w:rsid w:val="001F3632"/>
    <w:rsid w:val="001F5E2E"/>
    <w:rsid w:val="002014C8"/>
    <w:rsid w:val="00210846"/>
    <w:rsid w:val="0022772B"/>
    <w:rsid w:val="00233B7C"/>
    <w:rsid w:val="00256A10"/>
    <w:rsid w:val="00260F36"/>
    <w:rsid w:val="002616D3"/>
    <w:rsid w:val="00274FDC"/>
    <w:rsid w:val="00281354"/>
    <w:rsid w:val="002A60AA"/>
    <w:rsid w:val="002B15BC"/>
    <w:rsid w:val="002C3A21"/>
    <w:rsid w:val="002C7189"/>
    <w:rsid w:val="002E2A3D"/>
    <w:rsid w:val="003235D5"/>
    <w:rsid w:val="00324C33"/>
    <w:rsid w:val="003317C4"/>
    <w:rsid w:val="003376B9"/>
    <w:rsid w:val="00370E1C"/>
    <w:rsid w:val="003D5B8D"/>
    <w:rsid w:val="003E5BC5"/>
    <w:rsid w:val="003E7B91"/>
    <w:rsid w:val="003F6A5B"/>
    <w:rsid w:val="003F6B39"/>
    <w:rsid w:val="00402883"/>
    <w:rsid w:val="00404E7E"/>
    <w:rsid w:val="004152D8"/>
    <w:rsid w:val="004427C8"/>
    <w:rsid w:val="00446C5F"/>
    <w:rsid w:val="004659F6"/>
    <w:rsid w:val="004674BC"/>
    <w:rsid w:val="0047236A"/>
    <w:rsid w:val="00485DED"/>
    <w:rsid w:val="00487F31"/>
    <w:rsid w:val="00495DAA"/>
    <w:rsid w:val="00497522"/>
    <w:rsid w:val="004B7C15"/>
    <w:rsid w:val="004C1A7B"/>
    <w:rsid w:val="004C7D62"/>
    <w:rsid w:val="004D0405"/>
    <w:rsid w:val="004D37A1"/>
    <w:rsid w:val="004F1BA3"/>
    <w:rsid w:val="004F1D30"/>
    <w:rsid w:val="005023AF"/>
    <w:rsid w:val="00512DD7"/>
    <w:rsid w:val="005406FF"/>
    <w:rsid w:val="00572B67"/>
    <w:rsid w:val="005808B2"/>
    <w:rsid w:val="005954F2"/>
    <w:rsid w:val="00596798"/>
    <w:rsid w:val="005A3DA4"/>
    <w:rsid w:val="005B64E8"/>
    <w:rsid w:val="005C0A4A"/>
    <w:rsid w:val="005D115A"/>
    <w:rsid w:val="005D7A5A"/>
    <w:rsid w:val="005E2E40"/>
    <w:rsid w:val="005E7009"/>
    <w:rsid w:val="005F776A"/>
    <w:rsid w:val="0060598C"/>
    <w:rsid w:val="00605E8D"/>
    <w:rsid w:val="006248EF"/>
    <w:rsid w:val="00666FC9"/>
    <w:rsid w:val="00687394"/>
    <w:rsid w:val="006C0428"/>
    <w:rsid w:val="006C7028"/>
    <w:rsid w:val="006E17FB"/>
    <w:rsid w:val="006E20BB"/>
    <w:rsid w:val="006E30AD"/>
    <w:rsid w:val="006E3BB1"/>
    <w:rsid w:val="00706DBA"/>
    <w:rsid w:val="00720D41"/>
    <w:rsid w:val="00787A46"/>
    <w:rsid w:val="00790B84"/>
    <w:rsid w:val="00790CBE"/>
    <w:rsid w:val="007A5E1F"/>
    <w:rsid w:val="007C0874"/>
    <w:rsid w:val="007D7503"/>
    <w:rsid w:val="007E08C0"/>
    <w:rsid w:val="007F28B7"/>
    <w:rsid w:val="007F4ABE"/>
    <w:rsid w:val="007F7022"/>
    <w:rsid w:val="00800E9B"/>
    <w:rsid w:val="00802402"/>
    <w:rsid w:val="008344DA"/>
    <w:rsid w:val="00890C10"/>
    <w:rsid w:val="008B0E97"/>
    <w:rsid w:val="008F2D53"/>
    <w:rsid w:val="008F4EDF"/>
    <w:rsid w:val="00920C4E"/>
    <w:rsid w:val="009546FF"/>
    <w:rsid w:val="009624AE"/>
    <w:rsid w:val="009671DA"/>
    <w:rsid w:val="0099006A"/>
    <w:rsid w:val="009A1E77"/>
    <w:rsid w:val="009D4B2F"/>
    <w:rsid w:val="009F6DFB"/>
    <w:rsid w:val="00A052F9"/>
    <w:rsid w:val="00A20C29"/>
    <w:rsid w:val="00A40CD4"/>
    <w:rsid w:val="00A45BD0"/>
    <w:rsid w:val="00A46269"/>
    <w:rsid w:val="00A55BBD"/>
    <w:rsid w:val="00A63625"/>
    <w:rsid w:val="00AA3D45"/>
    <w:rsid w:val="00AC3632"/>
    <w:rsid w:val="00AD48F4"/>
    <w:rsid w:val="00AD64F2"/>
    <w:rsid w:val="00AF0E13"/>
    <w:rsid w:val="00AF515C"/>
    <w:rsid w:val="00B1419B"/>
    <w:rsid w:val="00B722F3"/>
    <w:rsid w:val="00B8068A"/>
    <w:rsid w:val="00B87AA8"/>
    <w:rsid w:val="00B93E73"/>
    <w:rsid w:val="00B949B6"/>
    <w:rsid w:val="00B95915"/>
    <w:rsid w:val="00B97C19"/>
    <w:rsid w:val="00BB216A"/>
    <w:rsid w:val="00BD3416"/>
    <w:rsid w:val="00BD58C5"/>
    <w:rsid w:val="00BE035B"/>
    <w:rsid w:val="00BE62A4"/>
    <w:rsid w:val="00BF61AB"/>
    <w:rsid w:val="00C11512"/>
    <w:rsid w:val="00C33032"/>
    <w:rsid w:val="00C400AE"/>
    <w:rsid w:val="00C92F1A"/>
    <w:rsid w:val="00C92FBF"/>
    <w:rsid w:val="00CB7C51"/>
    <w:rsid w:val="00CC2797"/>
    <w:rsid w:val="00CD5728"/>
    <w:rsid w:val="00CE4F6D"/>
    <w:rsid w:val="00CE767D"/>
    <w:rsid w:val="00CF660E"/>
    <w:rsid w:val="00D14ACC"/>
    <w:rsid w:val="00D56C37"/>
    <w:rsid w:val="00D57BFC"/>
    <w:rsid w:val="00D57DE4"/>
    <w:rsid w:val="00DC26C7"/>
    <w:rsid w:val="00E06E72"/>
    <w:rsid w:val="00E13219"/>
    <w:rsid w:val="00E66069"/>
    <w:rsid w:val="00E870D7"/>
    <w:rsid w:val="00E938BA"/>
    <w:rsid w:val="00E96278"/>
    <w:rsid w:val="00EA1227"/>
    <w:rsid w:val="00EA3FEE"/>
    <w:rsid w:val="00EB7A4F"/>
    <w:rsid w:val="00EC5DB0"/>
    <w:rsid w:val="00EC733F"/>
    <w:rsid w:val="00EE0528"/>
    <w:rsid w:val="00EE71ED"/>
    <w:rsid w:val="00F02E2F"/>
    <w:rsid w:val="00F2046F"/>
    <w:rsid w:val="00F26CDA"/>
    <w:rsid w:val="00F57371"/>
    <w:rsid w:val="00FB1B99"/>
    <w:rsid w:val="00FB773A"/>
    <w:rsid w:val="00FD4B97"/>
    <w:rsid w:val="00FE4F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C39E3"/>
  <w15:chartTrackingRefBased/>
  <w15:docId w15:val="{BF18EB23-0D35-4A3D-94F5-CD6E700C1F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A60AA"/>
    <w:pPr>
      <w:tabs>
        <w:tab w:val="left" w:pos="1134"/>
      </w:tabs>
      <w:kinsoku w:val="0"/>
      <w:overflowPunct w:val="0"/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4"/>
      <w:szCs w:val="28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DC26C7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2A60AA"/>
    <w:pPr>
      <w:keepNext/>
      <w:pageBreakBefore/>
      <w:numPr>
        <w:numId w:val="1"/>
      </w:numPr>
      <w:suppressAutoHyphens/>
      <w:spacing w:before="360" w:after="120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2A60AA"/>
    <w:pPr>
      <w:widowControl w:val="0"/>
      <w:numPr>
        <w:ilvl w:val="2"/>
        <w:numId w:val="1"/>
      </w:numPr>
      <w:suppressAutoHyphens/>
      <w:spacing w:before="120" w:after="120"/>
      <w:jc w:val="left"/>
      <w:outlineLvl w:val="2"/>
    </w:pPr>
    <w:rPr>
      <w:b/>
      <w:bCs/>
    </w:rPr>
  </w:style>
  <w:style w:type="paragraph" w:styleId="4">
    <w:name w:val="heading 4"/>
    <w:basedOn w:val="a"/>
    <w:next w:val="a"/>
    <w:link w:val="40"/>
    <w:autoRedefine/>
    <w:uiPriority w:val="99"/>
    <w:qFormat/>
    <w:rsid w:val="002A60AA"/>
    <w:pPr>
      <w:widowControl w:val="0"/>
      <w:numPr>
        <w:ilvl w:val="3"/>
        <w:numId w:val="1"/>
      </w:numPr>
      <w:tabs>
        <w:tab w:val="clear" w:pos="1134"/>
        <w:tab w:val="clear" w:pos="1701"/>
      </w:tabs>
      <w:suppressAutoHyphens/>
      <w:spacing w:before="240" w:after="120"/>
      <w:ind w:left="0" w:firstLine="0"/>
      <w:outlineLvl w:val="3"/>
    </w:pPr>
    <w:rPr>
      <w:bCs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-">
    <w:name w:val="Введение-заголовок"/>
    <w:basedOn w:val="a"/>
    <w:link w:val="-0"/>
    <w:qFormat/>
    <w:rsid w:val="002A60AA"/>
    <w:pPr>
      <w:keepNext/>
      <w:kinsoku/>
      <w:overflowPunct/>
      <w:autoSpaceDE/>
      <w:autoSpaceDN/>
      <w:ind w:firstLine="0"/>
      <w:outlineLvl w:val="1"/>
    </w:pPr>
    <w:rPr>
      <w:rFonts w:ascii="Arial" w:hAnsi="Arial"/>
      <w:b/>
      <w:bCs/>
      <w:caps/>
      <w:sz w:val="28"/>
      <w:szCs w:val="24"/>
    </w:rPr>
  </w:style>
  <w:style w:type="character" w:customStyle="1" w:styleId="-0">
    <w:name w:val="Введение-заголовок Знак"/>
    <w:link w:val="-"/>
    <w:rsid w:val="002A60AA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3">
    <w:name w:val="No Spacing"/>
    <w:autoRedefine/>
    <w:uiPriority w:val="1"/>
    <w:qFormat/>
    <w:rsid w:val="002A60AA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21">
    <w:name w:val="Quote"/>
    <w:basedOn w:val="a"/>
    <w:next w:val="a"/>
    <w:link w:val="22"/>
    <w:uiPriority w:val="29"/>
    <w:qFormat/>
    <w:rsid w:val="002A60AA"/>
    <w:pPr>
      <w:ind w:left="794" w:firstLine="0"/>
    </w:pPr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sid w:val="002A60AA"/>
    <w:rPr>
      <w:rFonts w:ascii="Times New Roman" w:eastAsia="Times New Roman" w:hAnsi="Times New Roman" w:cs="Times New Roman"/>
      <w:i/>
      <w:iCs/>
      <w:color w:val="000000" w:themeColor="text1"/>
      <w:sz w:val="24"/>
      <w:szCs w:val="28"/>
      <w:lang w:eastAsia="ru-RU"/>
    </w:rPr>
  </w:style>
  <w:style w:type="character" w:customStyle="1" w:styleId="20">
    <w:name w:val="Заголовок 2 Знак"/>
    <w:basedOn w:val="a0"/>
    <w:link w:val="2"/>
    <w:rsid w:val="002A60AA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2A60AA"/>
    <w:rPr>
      <w:rFonts w:ascii="Times New Roman" w:eastAsia="Times New Roman" w:hAnsi="Times New Roman" w:cs="Times New Roman"/>
      <w:b/>
      <w:bCs/>
      <w:sz w:val="24"/>
      <w:szCs w:val="28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2A60AA"/>
    <w:rPr>
      <w:rFonts w:ascii="Times New Roman" w:eastAsia="Times New Roman" w:hAnsi="Times New Roman" w:cs="Times New Roman"/>
      <w:bCs/>
      <w:iCs/>
      <w:sz w:val="24"/>
      <w:szCs w:val="28"/>
      <w:lang w:eastAsia="ru-RU"/>
    </w:rPr>
  </w:style>
  <w:style w:type="paragraph" w:customStyle="1" w:styleId="-5">
    <w:name w:val="Пункт-5"/>
    <w:basedOn w:val="a"/>
    <w:rsid w:val="002A60AA"/>
    <w:pPr>
      <w:numPr>
        <w:ilvl w:val="4"/>
        <w:numId w:val="1"/>
      </w:numPr>
      <w:tabs>
        <w:tab w:val="clear" w:pos="1134"/>
      </w:tabs>
    </w:pPr>
    <w:rPr>
      <w:szCs w:val="20"/>
    </w:rPr>
  </w:style>
  <w:style w:type="character" w:styleId="a4">
    <w:name w:val="Hyperlink"/>
    <w:basedOn w:val="a0"/>
    <w:uiPriority w:val="99"/>
    <w:rsid w:val="002A60AA"/>
    <w:rPr>
      <w:rFonts w:cs="Times New Roman"/>
      <w:i/>
      <w:color w:val="0000FF"/>
      <w:u w:val="single"/>
    </w:rPr>
  </w:style>
  <w:style w:type="paragraph" w:customStyle="1" w:styleId="a5">
    <w:name w:val="Таблица текст"/>
    <w:basedOn w:val="a"/>
    <w:rsid w:val="002A60AA"/>
    <w:pPr>
      <w:spacing w:before="40" w:after="40"/>
      <w:ind w:left="57" w:right="57" w:firstLine="0"/>
      <w:jc w:val="left"/>
    </w:pPr>
    <w:rPr>
      <w:szCs w:val="24"/>
    </w:rPr>
  </w:style>
  <w:style w:type="character" w:customStyle="1" w:styleId="a6">
    <w:name w:val="комментарий"/>
    <w:rsid w:val="002A60AA"/>
    <w:rPr>
      <w:b/>
      <w:i/>
      <w:shd w:val="clear" w:color="auto" w:fill="FFFF99"/>
    </w:rPr>
  </w:style>
  <w:style w:type="paragraph" w:styleId="a7">
    <w:name w:val="List Paragraph"/>
    <w:basedOn w:val="a"/>
    <w:link w:val="a8"/>
    <w:uiPriority w:val="99"/>
    <w:qFormat/>
    <w:rsid w:val="002A60AA"/>
    <w:pPr>
      <w:widowControl w:val="0"/>
      <w:kinsoku/>
      <w:overflowPunct/>
      <w:autoSpaceDE/>
      <w:autoSpaceDN/>
      <w:spacing w:before="120"/>
      <w:ind w:left="720" w:firstLine="0"/>
      <w:contextualSpacing/>
      <w:jc w:val="left"/>
    </w:pPr>
    <w:rPr>
      <w:sz w:val="20"/>
      <w:szCs w:val="20"/>
    </w:rPr>
  </w:style>
  <w:style w:type="character" w:customStyle="1" w:styleId="a8">
    <w:name w:val="Абзац списка Знак"/>
    <w:basedOn w:val="a0"/>
    <w:link w:val="a7"/>
    <w:uiPriority w:val="99"/>
    <w:locked/>
    <w:rsid w:val="002A60A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9">
    <w:name w:val="Блок"/>
    <w:basedOn w:val="a"/>
    <w:link w:val="aa"/>
    <w:qFormat/>
    <w:rsid w:val="002A60AA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a">
    <w:name w:val="Блок Знак"/>
    <w:basedOn w:val="a0"/>
    <w:link w:val="a9"/>
    <w:rsid w:val="002A60AA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ConsNonformat">
    <w:name w:val="ConsNonformat"/>
    <w:uiPriority w:val="99"/>
    <w:rsid w:val="002A60AA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b">
    <w:name w:val="Table Grid"/>
    <w:basedOn w:val="a1"/>
    <w:uiPriority w:val="99"/>
    <w:rsid w:val="004F1D3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BB216A"/>
    <w:pPr>
      <w:overflowPunct w:val="0"/>
      <w:autoSpaceDE w:val="0"/>
      <w:autoSpaceDN w:val="0"/>
      <w:adjustRightInd w:val="0"/>
      <w:spacing w:after="0" w:line="240" w:lineRule="auto"/>
      <w:ind w:firstLine="720"/>
      <w:textAlignment w:val="baseline"/>
    </w:pPr>
    <w:rPr>
      <w:rFonts w:ascii="Arial" w:eastAsia="Times New Roman" w:hAnsi="Arial" w:cs="Arial"/>
      <w:sz w:val="20"/>
      <w:szCs w:val="20"/>
      <w:lang w:eastAsia="ru-RU"/>
    </w:rPr>
  </w:style>
  <w:style w:type="character" w:styleId="ac">
    <w:name w:val="footnote reference"/>
    <w:uiPriority w:val="99"/>
    <w:rsid w:val="00800E9B"/>
    <w:rPr>
      <w:rFonts w:cs="Times New Roman"/>
      <w:sz w:val="20"/>
      <w:vertAlign w:val="superscript"/>
    </w:rPr>
  </w:style>
  <w:style w:type="paragraph" w:styleId="ad">
    <w:name w:val="footnote text"/>
    <w:basedOn w:val="a"/>
    <w:link w:val="ae"/>
    <w:uiPriority w:val="99"/>
    <w:rsid w:val="00800E9B"/>
    <w:pPr>
      <w:widowControl w:val="0"/>
      <w:kinsoku/>
      <w:adjustRightInd w:val="0"/>
      <w:spacing w:before="60"/>
      <w:ind w:firstLine="0"/>
      <w:textAlignment w:val="baseline"/>
    </w:pPr>
    <w:rPr>
      <w:sz w:val="20"/>
      <w:szCs w:val="20"/>
    </w:rPr>
  </w:style>
  <w:style w:type="character" w:customStyle="1" w:styleId="ae">
    <w:name w:val="Текст сноски Знак"/>
    <w:basedOn w:val="a0"/>
    <w:link w:val="ad"/>
    <w:uiPriority w:val="99"/>
    <w:rsid w:val="00800E9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">
    <w:name w:val="Ссылка на приложение"/>
    <w:uiPriority w:val="1"/>
    <w:qFormat/>
    <w:rsid w:val="00800E9B"/>
    <w:rPr>
      <w:rFonts w:cs="Times New Roman"/>
      <w:i w:val="0"/>
      <w:color w:val="0000CC"/>
      <w:u w:val="single"/>
    </w:rPr>
  </w:style>
  <w:style w:type="paragraph" w:customStyle="1" w:styleId="-30">
    <w:name w:val="Подзаголовок-3"/>
    <w:basedOn w:val="a"/>
    <w:link w:val="-31"/>
    <w:autoRedefine/>
    <w:qFormat/>
    <w:rsid w:val="008F4EDF"/>
    <w:pPr>
      <w:keepNext/>
      <w:tabs>
        <w:tab w:val="clear" w:pos="1134"/>
      </w:tabs>
      <w:ind w:firstLine="0"/>
      <w:outlineLvl w:val="2"/>
    </w:pPr>
    <w:rPr>
      <w:i/>
      <w:color w:val="808080"/>
      <w:sz w:val="18"/>
      <w:szCs w:val="18"/>
      <w:lang w:bidi="he-IL"/>
    </w:rPr>
  </w:style>
  <w:style w:type="character" w:customStyle="1" w:styleId="-31">
    <w:name w:val="Подзаголовок-3 Знак"/>
    <w:link w:val="-30"/>
    <w:rsid w:val="008F4EDF"/>
    <w:rPr>
      <w:rFonts w:ascii="Times New Roman" w:eastAsia="Times New Roman" w:hAnsi="Times New Roman" w:cs="Times New Roman"/>
      <w:i/>
      <w:color w:val="808080"/>
      <w:sz w:val="18"/>
      <w:szCs w:val="18"/>
      <w:lang w:eastAsia="ru-RU" w:bidi="he-IL"/>
    </w:rPr>
  </w:style>
  <w:style w:type="paragraph" w:customStyle="1" w:styleId="-3">
    <w:name w:val="АМ Текст - 3"/>
    <w:basedOn w:val="a7"/>
    <w:link w:val="-32"/>
    <w:qFormat/>
    <w:rsid w:val="00404E7E"/>
    <w:pPr>
      <w:numPr>
        <w:ilvl w:val="2"/>
        <w:numId w:val="15"/>
      </w:numPr>
      <w:tabs>
        <w:tab w:val="clear" w:pos="1134"/>
      </w:tabs>
      <w:spacing w:after="120"/>
      <w:contextualSpacing w:val="0"/>
      <w:jc w:val="both"/>
    </w:pPr>
    <w:rPr>
      <w:rFonts w:eastAsia="Calibri"/>
      <w:sz w:val="22"/>
      <w:szCs w:val="22"/>
      <w:lang w:eastAsia="en-US"/>
    </w:rPr>
  </w:style>
  <w:style w:type="character" w:customStyle="1" w:styleId="-32">
    <w:name w:val="АМ Текст - 3 Знак"/>
    <w:link w:val="-3"/>
    <w:rsid w:val="00404E7E"/>
    <w:rPr>
      <w:rFonts w:ascii="Times New Roman" w:eastAsia="Calibri" w:hAnsi="Times New Roman" w:cs="Times New Roman"/>
    </w:rPr>
  </w:style>
  <w:style w:type="character" w:styleId="af0">
    <w:name w:val="annotation reference"/>
    <w:uiPriority w:val="99"/>
    <w:rsid w:val="00404E7E"/>
    <w:rPr>
      <w:rFonts w:cs="Times New Roman"/>
      <w:sz w:val="16"/>
    </w:rPr>
  </w:style>
  <w:style w:type="paragraph" w:customStyle="1" w:styleId="-1">
    <w:name w:val="АМ - а булиты"/>
    <w:basedOn w:val="-3"/>
    <w:link w:val="-2"/>
    <w:qFormat/>
    <w:rsid w:val="00FB1B99"/>
    <w:pPr>
      <w:numPr>
        <w:ilvl w:val="0"/>
        <w:numId w:val="0"/>
      </w:numPr>
    </w:pPr>
  </w:style>
  <w:style w:type="character" w:customStyle="1" w:styleId="-2">
    <w:name w:val="АМ - а булиты Знак"/>
    <w:link w:val="-1"/>
    <w:rsid w:val="00FB1B99"/>
    <w:rPr>
      <w:rFonts w:ascii="Times New Roman" w:eastAsia="Calibri" w:hAnsi="Times New Roman" w:cs="Times New Roman"/>
    </w:rPr>
  </w:style>
  <w:style w:type="character" w:customStyle="1" w:styleId="10">
    <w:name w:val="Заголовок 1 Знак"/>
    <w:basedOn w:val="a0"/>
    <w:link w:val="1"/>
    <w:uiPriority w:val="9"/>
    <w:rsid w:val="00DC26C7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6702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CDA099-E398-45A5-983E-E56974CEAF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420</TotalTime>
  <Pages>7</Pages>
  <Words>2669</Words>
  <Characters>15214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Ищенко А. Алексей</dc:creator>
  <cp:keywords/>
  <dc:description/>
  <cp:lastModifiedBy>Ищенко А. Алексей</cp:lastModifiedBy>
  <cp:revision>114</cp:revision>
  <dcterms:created xsi:type="dcterms:W3CDTF">2019-04-02T13:59:00Z</dcterms:created>
  <dcterms:modified xsi:type="dcterms:W3CDTF">2020-09-16T13:20:00Z</dcterms:modified>
</cp:coreProperties>
</file>